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 Laboratorium/ Physics of Plastic Deformation - Laboratory</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to 15 godzin, w tym 1 godzina - wprowadzenie do ćwiczeń, 11 godzin – praca własna studentów nad powierzonym zadaniem eksperymentalnym, 3 godziny – końcowa prezentacja wyników badań
</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Synteza wiedzy zdobytej z zakresu fizyki odkształcenia plastycznego i połączenie wiedzy teoretycznej z eksperymentalną 
2. Uświadomienie istoty mechanizmów umocnienia i odkształcania materiałów. 
3. Zrozumienie procesów fizycznych zachodzących podczas kształtowania i eksploatacji materiałów. 
4.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i przedstawienie wyników w formie prezentacji końcowej.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3. Wpływ karbu na własności plastyczne metali. 
4. Wyznaczanie współczynnika czułości na prędkość odkształcania 
5. Anizotropia właściwości mechanicznych (współczynnik Lankforda)</w:t>
      </w:r>
    </w:p>
    <w:p>
      <w:pPr>
        <w:keepNext w:val="1"/>
        <w:spacing w:after="10"/>
      </w:pPr>
      <w:r>
        <w:rPr>
          <w:b/>
          <w:bCs/>
        </w:rPr>
        <w:t xml:space="preserve">Metody oceny: </w:t>
      </w:r>
    </w:p>
    <w:p>
      <w:pPr>
        <w:spacing w:before="20" w:after="190"/>
      </w:pPr>
      <w:r>
        <w:rPr/>
        <w:t xml:space="preserve">Niezbędnym do uzyskania zaliczenia z przedmiotu jest uzyskanie pozytywnej oceny z raportu z badań dotyczących przydzielonej tematyki badawczej oraz ocena pozytywna z prezentacji końcowej wyników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Warszawa 1999. 
4. R. Pampuch, Materiały ceramiczne: zarys nauki o materiałach nieorganiczno-niemetalicznych, 1998. 
5. K. Przybyłowicz, Strukturalne aspekty odkształcania metali,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efekty kierunkowe: </w:t>
      </w:r>
      <w:r>
        <w:rPr/>
        <w:t xml:space="preserve">IM2_U01, IM2_U05, IM2_U07, IM2_U09, IM2_U10, IM2_U12, IM2_U20</w:t>
      </w:r>
    </w:p>
    <w:p>
      <w:pPr>
        <w:spacing w:before="20" w:after="190"/>
      </w:pPr>
      <w:r>
        <w:rPr>
          <w:b/>
          <w:bCs/>
        </w:rPr>
        <w:t xml:space="preserve">Powiązane efekty obszarowe: </w:t>
      </w:r>
      <w:r>
        <w:rPr/>
        <w:t xml:space="preserve">T2A_U01, T2A_U05, T2A_U07, T2A_U09, T2A_U10, T2A_U11, T2A_U18</w:t>
      </w:r>
    </w:p>
    <w:p>
      <w:pPr>
        <w:keepNext w:val="1"/>
        <w:spacing w:after="10"/>
      </w:pPr>
      <w:r>
        <w:rPr>
          <w:b/>
          <w:bCs/>
        </w:rPr>
        <w:t xml:space="preserve">Efekt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2026-09-27T15:53:38+02:00</dcterms:created>
  <dcterms:modified xsi:type="dcterms:W3CDTF">2026-09-27T15:53:38+02:00</dcterms:modified>
</cp:coreProperties>
</file>

<file path=docProps/custom.xml><?xml version="1.0" encoding="utf-8"?>
<Properties xmlns="http://schemas.openxmlformats.org/officeDocument/2006/custom-properties" xmlns:vt="http://schemas.openxmlformats.org/officeDocument/2006/docPropsVTypes"/>
</file>