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IM2_U01, IM2_U05, IM2_U13</w:t>
      </w:r>
    </w:p>
    <w:p>
      <w:pPr>
        <w:spacing w:before="20" w:after="190"/>
      </w:pPr>
      <w:r>
        <w:rPr>
          <w:b/>
          <w:bCs/>
        </w:rPr>
        <w:t xml:space="preserve">Powiązane efekty obszarowe: </w:t>
      </w:r>
      <w:r>
        <w:rPr/>
        <w:t xml:space="preserve">T2A_U01, T2A_U05,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2026-09-28T07:15:18+02:00</dcterms:created>
  <dcterms:modified xsi:type="dcterms:W3CDTF">2026-09-28T07:15:18+02:00</dcterms:modified>
</cp:coreProperties>
</file>

<file path=docProps/custom.xml><?xml version="1.0" encoding="utf-8"?>
<Properties xmlns="http://schemas.openxmlformats.org/officeDocument/2006/custom-properties" xmlns:vt="http://schemas.openxmlformats.org/officeDocument/2006/docPropsVTypes"/>
</file>