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materiałów/ Structural Degradation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Zagórski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- 15 godz., udział w ćwiczeniach - 15 godz., praca własna studenta i przygotowanie się do prezentacji 20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M.F. Ashby, D.R.H. Jones, Materiały Inżynierskie 1 i 2, WNT 1997.
3. J. W. Wyrzkowski, J. Sieniawski, E. Pleszakow, Odkształcenie i Pękanie Metali, WNT 1998.
4. K.J. Kurzydłowski, B. Ralph: The quantitative description of the microstructure of materials, CRC Press,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DS_W1: </w:t>
      </w:r>
    </w:p>
    <w:p>
      <w:pPr/>
      <w:r>
        <w:rPr/>
        <w:t xml:space="preserve">Posiada podstawową wiedzę  o przyczynach zachodzenia degradacji strukturalnej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DS_U1: </w:t>
      </w:r>
    </w:p>
    <w:p>
      <w:pPr/>
      <w:r>
        <w:rPr/>
        <w:t xml:space="preserve">Potrafi ocenć  wpływ promieniowania na degradację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2026-09-28T04:02:06+02:00</dcterms:created>
  <dcterms:modified xsi:type="dcterms:W3CDTF">2026-09-28T04:02:06+02:00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