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Dyfuzja w ciele stałym/ Diffusion in Solids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(wykłady 15 godz., przygotowanie do kolkwium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(wykłady - 15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teoretycznych transportu masy w ciele stałym na przykładzie modelowych procesów dyfuzji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transportu masy w stanie skondensowanym. Podstawowe pojęcia i prawa dyfuzji. Dyfuzja własna, heterodyfuzja i dyfuzja chemiczna. Współczynnik dyfuzji i przykłady jego obliczania dla różnych temperatur. Typy mechanizmów dyfuzji sieciowej. Termodynamiczny aspekt współczynnika dyfuzji. Wybrane rozwiązania równania dyfuzji dla różnych warunków brzegowych i początkowych. Łatwe drogi dyfuzji. Procesy dyfuzji reakcyjnej.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Mrowec, Teoria dyfuzji w stanie stałym, PWN, Warszawa 1989.
2. Z. Jarzębski, Dyfuzja w metalach i stopach, Wyd. Śląsk, Katowice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DCS_W1: </w:t>
      </w:r>
    </w:p>
    <w:p>
      <w:pPr/>
      <w:r>
        <w:rPr/>
        <w:t xml:space="preserve">Zna podstawowe pojęcia i prawa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DCS_U1: </w:t>
      </w:r>
    </w:p>
    <w:p>
      <w:pPr/>
      <w:r>
        <w:rPr/>
        <w:t xml:space="preserve">Potrafi dokonać obliczeń współczynnika dyfuzji dla zadanych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2026-10-19T12:15:44+02:00</dcterms:created>
  <dcterms:modified xsi:type="dcterms:W3CDTF">2026-10-19T12:15:44+02:00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