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życia/ Life Cycle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PWWZCZ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godz, udział w ćwiczeniach - 15 godz., 8 godz.  na opanowanie materiału wykładu oraz 12 godz. na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- na zajęcia z bezpośrednim udziałem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 - praca studenta związana z opanowaniem materiału wykładu oraz przygotowaniem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15 h, Ćwiczenia - 15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 Projektowanie wybranego wyrobu lub procesu technologicznego według zasad LCA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kolokwium i prezentacja projektu wyrobu lub procesu zgodnie z zasadami cyklu życia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2007.
2. W. Adamczyk, Ekologia wyrobów, Polskie Wydawnictwo Ekologiczne,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PWwZCŻ_W1: </w:t>
      </w:r>
    </w:p>
    <w:p>
      <w:pPr/>
      <w:r>
        <w:rPr/>
        <w:t xml:space="preserve">ma wiedzę o roli LCA w zarządzaniu środowiskiem i projektowaniu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PWwZCŻ_U1: </w:t>
      </w:r>
    </w:p>
    <w:p>
      <w:pPr/>
      <w:r>
        <w:rPr/>
        <w:t xml:space="preserve">Student umie - na podstawie wiedzy nabytej podczas wykładu, analizy zalecanej literatury lub innych fachowych źródeł - analizować procesy wytwarzania i przetwarzania różnych grup materiałów pod katem ich wpływu na środowisko. Prz przygotowaniu projektu wykorzystuje środki informacyjno-komunikacyjne. Student potrafi zaprezentować rozwiązanie danego problemu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IM2_U05, IM2_U07, IM2_U10, IM2_U11, IM2_U16, 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T2A_U07, T2A_U10, T2A_U10, T2A_U15,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PWwZCŻ_K1: </w:t>
      </w:r>
    </w:p>
    <w:p>
      <w:pPr/>
      <w:r>
        <w:rPr/>
        <w:t xml:space="preserve">Prawidłowo  identyfikuje i rozwiązuje zadania związane z projektowaniem materiałów i procesów ich wytwarzania z uwzględnieniem zasad LCA. Student ma świadomość znaczenia LCA w gospodarowaniu zasobami naturalnymi i zarządzaniu odpadami. Rozumie potrzebę przekazywania społeczeństwu w sposób zrozumiały wiedzy z zakresu projektowania wyrobów uwzględniających zarządzanie środowiskiem. Dzieli się z innymi uczestnikami zajęć posiadana wiedzą z zakresu LCA.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projektu,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IM2_K03, IM2_K05,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2026-10-19T12:14:33+02:00</dcterms:created>
  <dcterms:modified xsi:type="dcterms:W3CDTF">2026-10-19T12:14:33+02:00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