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TWMET_W1: </w:t>
      </w:r>
    </w:p>
    <w:p>
      <w:pPr/>
      <w:r>
        <w:rPr/>
        <w:t xml:space="preserve">Student zdobywa wiedzę w zakresie kształtowania tekstury w materiałach metalicznych.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TWMET_U1: </w:t>
      </w:r>
    </w:p>
    <w:p>
      <w:pPr/>
      <w:r>
        <w:rPr/>
        <w:t xml:space="preserve">Nabycie umiejętności rozwiązywania figur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2026-06-20T22:31:37+02:00</dcterms:created>
  <dcterms:modified xsi:type="dcterms:W3CDTF">2026-06-20T22:31:37+02:00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