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w tym:
a) uczestnictwo w wykładach - 30 godz.
b) uczestnictwo w ćwiczeniach projektowych - 30 godz.
c) udział w konsultacjach związanych z realizacją projektu - 4 godz.
2. Praca własna studenta - 56 godzin, w tym:
a) przygotowanie do ćwiczeń projektowych - 16 godz.
b) opracowanie w domu wyników tematów/projektów realizowanych w ramach ćwiczeń - 20 godz.
c) przygotowanie do 2 kolokwiów z wykładów - 20 godz.
Łączny nakład pracy studenta wynosi 120 godziny,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- 64, w tym:
a) uczestnictwo w wykładach - 30 godz.
b) uczestnictwo w ćwiczeniach projektowych - 30 godz.
c) udział w konsultacjach związanych z realizacją projektu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uczestnictwo w ćwiczeniach projektowych - 30 godz.
b) udział w konsultacjach związanych z realizacją projektu - 4 godz.
c) przygotowanie do ćwiczeń projektowych - 16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prawa cywilnego i administracyjnego oraz z zakresu kształtowania polityki przestrzennej na poziomie gminy. 
Znajomość podstawowych zasad i procedury wyceny nieruchomości.</w:t>
      </w:r>
    </w:p>
    <w:p>
      <w:pPr>
        <w:keepNext w:val="1"/>
        <w:spacing w:after="10"/>
      </w:pPr>
      <w:r>
        <w:rPr>
          <w:b/>
          <w:bCs/>
        </w:rPr>
        <w:t xml:space="preserve">Limit liczby studentów: </w:t>
      </w:r>
    </w:p>
    <w:p>
      <w:pPr>
        <w:spacing w:before="20" w:after="190"/>
      </w:pPr>
      <w:r>
        <w:rPr/>
        <w:t xml:space="preserve">16 – studentów na ćwiczeniach projektowych, 60 – studentów na wykładzie</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WYKŁADY:
WPROWADZENIE. 
OPŁATA PLANISTYCZNA I ROSZCZENIA ODSZKODOWAWCZE. 
PROGNOZA SKUTKÓW FINANSOWYCH UCHWALANIA LUB ZMIANY PLANU MIEJSCOWEGO.
WYCENA NIERUCHOMOŚCI DLA POTRZEB USTALENIA OPŁAT ADIACENCKICH
- z tytułu doprowadzenia urządzeń infrastruktury technicznej,
- z tytułu podziału nieruchomości,
- z tytułu scalenia i podziału nieruchomości.
PRAWO UŻYTKOWANIA WIECZYSTEGO:
1. Wycena prawa użytkowania wieczystego.
2. Aktualizacja opłat z tytułu użytkowania wieczystego gruntu z uwzględnieniem nakładów poniesionych przez użytkownika wieczystego. 
3. Przekształcenie prawa użytkowania wieczystego gruntu w prawo własności.
WYCENA OGRANICZONYCH PRAW RZECZOWYCH
Przykłady wycen:
1. Określenie prawa użytkowania.
2. Określenie wartości nieruchomości obciążanej prawem służebności osobistej dla potrzeb sprzedaży nieruchomości.
3. Określenie wartości służebności gruntowej dla potrzeb określenia wysokości wynagrodzenia z tytułu ustanowienia służebności.
4. Określenie wartości służebności gruntowej dla potrzeb wywłaszczenia.
5. Określanie wartości służebności przesyłu i wynagrodzenia za jej ustanowienie oraz wynagrodzenia za bezumowne korzystanie z nieruchomości przez przedsiębiorców przesyłowych.
6. Określenie wartości spółdzielczego własnościowego prawa do lokalu dla potrzeb przekształceń.
WYCENA PRAWA DOŻYWOCIA. 
WYCENA NIERUCHOMOŚCI NABYTYCH, PRZEZNACZONYCH LUB ZAJĘTYCH POD DROGI PUBLICZNE
WPŁYW PROCESU REPRYWATYZACJI NA GOSPODARKĘ PRZESTRZENNĄ - proces reprywatyzacji gruntów w Warszawie.
W ramach wykładów rozwiązywane będą zadania problemowe stanowiące określone zastosowanie wiedzy teoretycznej pozyskanej na wykładach.
ĆWICZENIA PROJEKTOWE:
1.	Badanie zmian uwarunkowań funkcjonalno-przestrzennych wybranego obszaru i określenie ich wpływu na wartość nieruchomości. 
2.	Projekt operatu szacunkowego z określenia wartości rynkowej nieruchomości gruntowej niezabudowanej według przeznaczenia przed i po wprowadzeniu (zmiany) miejscowego planu zagospodarowania przestrzennego dla potrzeb naliczenia opłaty planistycznej.</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Warunkiem zaliczenia ćwiczeń jest prawidłowe wykonanie i obrona wszystkich projektów przewidzianych programem zajęć. Formę i zakres projektów określa prowadzący ćwiczenia. Wykonanie poszczególnych etapów projektu będzie sprawdzane na bieżąco. Dwukrotne nieprzygotowanie się do ćwiczeń skutkuje obniżeniem o pół stopnia oceny z projektu. Student jest zobowiązany dostarczyć projekty w formie pisemnej i elektronicznej (pdf) w terminie wskazanym przez prowadzącego. Trzykrotna nieobecność na ćwiczeniach w ciągu semestru powoduje niezaliczenie ćwiczeń. Nieobecność na zajęciach nie zwalnia studenta z obowiązku rozliczenia się z poprzednich zajęć i przygotowania się do następnych zajęć z realizacji poszczególnych etapów projektu.
FORMA ZALICZENIA WYKŁADU:
Warunkiem zaliczenia wykładów jest zdanie dwóch sprawdzianów. Sprawdzian odbywa się w formie pisemnej. Obejmuje zagadnienia teoretyczne i rozwiązywanie zadań obliczeniowych. Do zdania sprawdzianu wymagane jest uzyskanie minimum 51% punktów. Podczas sprawdzianu nie dopuszcza się korzystania z materiałów pomocniczych oraz urządzeń elektronicznych (telefony, tablety itp. muszą być wyłączone i pozostawione w wyznaczonym przez prowadzącego miejscu). Stwierdzenie korzystania z materiałów pomocniczych lub urządzeń elektronicznych skutkuje niezaliczeniem egzaminu i utratą dodatkowego terminu.
Ocenę łączną ustala się na podstawie średniej ważonej z zaliczenia wykładu (waga 2) i ćwiczeń projektowych (waga 2),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9 października 2015 r. o rewitalizacji
8. Ustawa z dnia 5 lipca 2018 r. o ułatwieniach w przygotowaniu i realizacji inwestycji mieszkaniowych oraz inwestycji towarzyszących
9. Rozporządzenie Rady Ministrów z dnia 21 września 2004 r. w sprawie wyceny nieruchomości i sporządzania operatu szacunkowego (Dz.U. z 2004 r. Nr 207, poz. 2109; Dz.U. z 2005 r. Nr 196, poz. 1628; Dz.U. z 2011 r. Nr 165, poz. 985).
i inne regulujące zagadnienia tematyczne omawiane w ramach wykładów.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2026-09-27T07:16:45+02:00</dcterms:created>
  <dcterms:modified xsi:type="dcterms:W3CDTF">2026-09-27T07:16:45+02:00</dcterms:modified>
</cp:coreProperties>
</file>

<file path=docProps/custom.xml><?xml version="1.0" encoding="utf-8"?>
<Properties xmlns="http://schemas.openxmlformats.org/officeDocument/2006/custom-properties" xmlns:vt="http://schemas.openxmlformats.org/officeDocument/2006/docPropsVTypes"/>
</file>