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w tym:
a) uczestnictwo w wykładach - 30 godz.
b) uczestnictwo w ćwiczeniach projektowych - 30 godz.
c) udział w konsultacjach związanych z realizacją projektu - 4 godz.
2. Praca własna studenta - 56 godzin, w tym:
a) przygotowanie do ćwiczeń projektowych - 16 godz.
b) opracowanie w domu wyników tematów/projektów realizowanych w ramach ćwiczeń - 20 godz.
c) przygotowanie do 2 kolokwiów z wykładów - 20 godz.
Łączny nakład pracy studenta wynosi 120 godziny,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- 64, w tym:
a) uczestnictwo w wykładach - 30 godz.
b) uczestnictwo w ćwiczeniach projektowych - 30 godz.
c) udział w konsultacjach związanych z realizacją projektu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uczestnictwo w ćwiczeniach projektowych - 30 godz.
b) udział w konsultacjach związanych z realizacją projektu - 4 godz.
c) przygotowanie do ćwiczeń projektowych - 16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prawa cywilnego i administracyjnego oraz z zakresu kształtowania polityki przestrzennej na poziomie gminy. 
Znajomość podstawowych zasad i procedury wyceny nieruchomości.</w:t>
      </w:r>
    </w:p>
    <w:p>
      <w:pPr>
        <w:keepNext w:val="1"/>
        <w:spacing w:after="10"/>
      </w:pPr>
      <w:r>
        <w:rPr>
          <w:b/>
          <w:bCs/>
        </w:rPr>
        <w:t xml:space="preserve">Limit liczby studentów: </w:t>
      </w:r>
    </w:p>
    <w:p>
      <w:pPr>
        <w:spacing w:before="20" w:after="190"/>
      </w:pPr>
      <w:r>
        <w:rPr/>
        <w:t xml:space="preserve">16 – studentów na ćwiczeniach projektowych, 60 – studentów na wykładzie</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WYKŁADY:
WPROWADZENIE. 
OPŁATA PLANISTYCZNA I ROSZCZENIA ODSZKODOWAWCZE. 
PROGNOZA SKUTKÓW FINANSOWYCH UCHWALANIA LUB ZMIANY PLANU MIEJSCOWEGO.
WYCENA NIERUCHOMOŚCI DLA POTRZEB USTALENIA OPŁAT ADIACENCKICH
- z tytułu doprowadzenia urządzeń infrastruktury technicznej,
- z tytułu podziału nieruchomości,
- z tytułu scalenia i podziału nieruchomości.
PRAWO UŻYTKOWANIA WIECZYSTEGO:
1. Wycena prawa użytkowania wieczystego.
2. Aktualizacja opłat z tytułu użytkowania wieczystego gruntu z uwzględnieniem nakładów poniesionych przez użytkownika wieczystego. 
3. Przekształcenie prawa użytkowania wieczystego gruntu w prawo własności.
WYCENA OGRANICZONYCH PRAW RZECZOWYCH
Przykłady wycen:
1. Określenie prawa użytkowania.
2. Określenie wartości nieruchomości obciążanej prawem służebności osobistej dla potrzeb sprzedaży nieruchomości.
3. Określenie wartości służebności gruntowej dla potrzeb określenia wysokości wynagrodzenia z tytułu ustanowienia służebności.
4. Określenie wartości służebności gruntowej dla potrzeb wywłaszczenia.
5. Określanie wartości służebności przesyłu i wynagrodzenia za jej ustanowienie oraz wynagrodzenia za bezumowne korzystanie z nieruchomości przez przedsiębiorców przesyłowych.
6. Określenie wartości spółdzielczego własnościowego prawa do lokalu dla potrzeb przekształceń.
WYCENA PRAWA DOŻYWOCIA. 
WYCENA NIERUCHOMOŚCI NABYTYCH, PRZEZNACZONYCH LUB ZAJĘTYCH POD DROGI PUBLICZNE
WPŁYW PROCESU REPRYWATYZACJI NA GOSPODARKĘ PRZESTRZENNĄ - proces reprywatyzacji gruntów w Warszawie.
W ramach wykładów rozwiązywane będą zadania problemowe stanowiące określone zastosowanie wiedzy teoretycznej pozyskanej na wykładach.
ĆWICZENIA PROJEKTOWE:
1.	Badanie zmian uwarunkowań funkcjonalno-przestrzennych wybranego obszaru i określenie ich wpływu na wartość nieruchomości. 
2.	Projekt operatu szacunkowego z określenia wartości rynkowej nieruchomości gruntowej niezabudowanej według przeznaczenia przed i po wprowadzeniu (zmiany) miejscowego planu zagospodarowania przestrzennego dla potrzeb naliczenia opłaty planistycznej.</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Warunkiem zaliczenia ćwiczeń jest prawidłowe wykonanie i obrona wszystkich projektów przewidzianych programem zajęć. Formę i zakres projektów określa prowadzący ćwiczenia. Wykonanie poszczególnych etapów projektu będzie sprawdzane na bieżąco. Dwukrotne nieprzygotowanie się do ćwiczeń skutkuje obniżeniem o pół stopnia oceny z projektu. Student jest zobowiązany dostarczyć projekty w formie pisemnej i elektronicznej (pdf) w terminie wskazanym przez prowadzącego. Trzykrotna nieobecność na ćwiczeniach w ciągu semestru powoduje niezaliczenie ćwiczeń. Nieobecność na zajęciach nie zwalnia studenta z obowiązku rozliczenia się z poprzednich zajęć i przygotowania się do następnych zajęć z realizacji poszczególnych etapów projektu.
FORMA ZALICZENIA WYKŁADU:
Warunkiem zaliczenia wykładów jest zdanie dwóch sprawdzianów. Sprawdzian odbywa się w formie pisemnej. Obejmuje zagadnienia teoretyczne i rozwiązywanie zadań obliczeniowych. Do zdania sprawdzianu wymagane jest uzyskanie minimum 51% punktów. Podczas sprawdzianu nie dopuszcza się korzystania z materiałów pomocniczych oraz urządzeń elektronicznych (telefony, tablety itp. muszą być wyłączone i pozostawione w wyznaczonym przez prowadzącego miejscu). Stwierdzenie korzystania z materiałów pomocniczych lub urządzeń elektronicznych skutkuje niezaliczeniem egzaminu i utratą dodatkowego terminu.
Ocenę łączną ustala się na podstawie średniej ważonej z zaliczenia wykładu (waga 2) i ćwiczeń projektowych (waga 2),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9 października 2015 r. o rewitalizacji
8. Ustawa z dnia 5 lipca 2018 r. o ułatwieniach w przygotowaniu i realizacji inwestycji mieszkaniowych oraz inwestycji towarzyszących
9. Rozporządzenie Rady Ministrów z dnia 21 września 2004 r. w sprawie wyceny nieruchomości i sporządzania operatu szacunkowego (Dz.U. z 2004 r. Nr 207, poz. 2109; Dz.U. z 2005 r. Nr 196, poz. 1628; Dz.U. z 2011 r. Nr 165, poz. 985).
i inne regulujące zagadnienia tematyczne omawiane w ramach wykładów.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2026-08-15T22:39:42+02:00</dcterms:created>
  <dcterms:modified xsi:type="dcterms:W3CDTF">2026-08-15T22:39:42+02:00</dcterms:modified>
</cp:coreProperties>
</file>

<file path=docProps/custom.xml><?xml version="1.0" encoding="utf-8"?>
<Properties xmlns="http://schemas.openxmlformats.org/officeDocument/2006/custom-properties" xmlns:vt="http://schemas.openxmlformats.org/officeDocument/2006/docPropsVTypes"/>
</file>