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prof. nzw. dr hab. inż. Antoni Szafranek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udział w ćwiczeniach - 16 godzin
b) udział w konsultacjach - 4 godziny
Razem 20 godz. - odpowiada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udział w ćwiczeniach - 16 godzin
b) udział w konsultacjach - 4 godziny
a) przygotowanie do ćwiczeń - 8 godzin
b) wykonanie zadań sprawdzających omawiany temat -12 godzin
Razem 40 godz. - odpowiada 1,6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 geologii, geomorfologii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map glebowych pod kątem genezy gleb, oceny ich właściwości,  jakości i przydatności dla realizacji określonych funkcji. Nabycie umiejętności oceny warunków glebowych danego obszaru na podstawie dostępnych materiałów źródłowych, w tym map klasyfikacyjnych, map  glebowo-rolniczych, map glebowo-siedliskowych oraz innych opracowań kartograficznych charakteryzujących rolniczą i leśną przestrzeń. Nabycie umiejętności oceny wskaźnikowej gleb. Ocena stopnia zagrożeń gleb w wyniku ich degradacji. Praktyczne zastosowanie materiałów kartograficznych i opisowych do wykonywania prac urządzeniowo-rolnych oraz studium uwarunkowań i kierunków zagospodarowania</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tematów.Ocena końcowa jest średnią ważoną z oceny projektów (waga 0,8) i kolokwium (waga - 1,2)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GK.NMS323_W04: </w:t>
      </w:r>
    </w:p>
    <w:p>
      <w:pPr/>
      <w:r>
        <w:rPr/>
        <w:t xml:space="preserve">Zna treść map glebowych oraz zasady ich opracowania. Zna zawartość operatu klasyfikacyjnego oraz aneksu do mapy glebowo-rolniczej.</w:t>
      </w:r>
    </w:p>
    <w:p>
      <w:pPr>
        <w:spacing w:before="60"/>
      </w:pPr>
      <w:r>
        <w:rPr/>
        <w:t xml:space="preserve">Weryfikacja: </w:t>
      </w:r>
    </w:p>
    <w:p>
      <w:pPr>
        <w:spacing w:before="20" w:after="190"/>
      </w:pPr>
      <w:r>
        <w:rPr/>
        <w:t xml:space="preserve">Kolokwium, opracowanie projektów map tematycznych z wykorzystaniem informacji o glebach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GK.NMS323_W05: </w:t>
      </w:r>
    </w:p>
    <w:p>
      <w:pPr/>
      <w:r>
        <w:rPr/>
        <w:t xml:space="preserve">Zna treść rozporządzenia w sprawie gleboznawczej klasyfikacji gruntów. Zna zasady przeprowadzenia klasyfikacji, opracowania dokumentacji gleboznawczej, aktualizacji klasyfikacji, dokumentowania wprowadzonych zmian, przechowywania  danych i  ich udostępniania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keepNext w:val="1"/>
        <w:spacing w:after="10"/>
      </w:pPr>
      <w:r>
        <w:rPr>
          <w:b/>
          <w:bCs/>
        </w:rPr>
        <w:t xml:space="preserve">Efekt GK.NMS323_W012: </w:t>
      </w:r>
    </w:p>
    <w:p>
      <w:pPr/>
      <w:r>
        <w:rPr/>
        <w:t xml:space="preserve">Zna zadania administracji  rządowej i samorządowej związane z rozwojem wsi, w tym z gleboznawczą klasyfikacją gruntów, planowaniem przestrzennym , ochroną ilościową i jakościową gruntów rolnych i leśnych, scalaniem gruntów. </w:t>
      </w:r>
    </w:p>
    <w:p>
      <w:pPr>
        <w:spacing w:before="60"/>
      </w:pPr>
      <w:r>
        <w:rPr/>
        <w:t xml:space="preserve">Weryfikacja: </w:t>
      </w:r>
    </w:p>
    <w:p>
      <w:pPr>
        <w:spacing w:before="20" w:after="190"/>
      </w:pPr>
      <w:r>
        <w:rPr/>
        <w:t xml:space="preserve">Kolokwium, ocena wykonanych projektów uwzględniających problematykę przeznaczania i wyłączania gruntów na cele nierolnicze i nieleśne, wskazania kierunków zagospodarowania oraz planowania działań  rozwojowych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T2A_W03, T2A_W04, T2A_W05, T2A_W08</w:t>
      </w:r>
    </w:p>
    <w:p>
      <w:pPr>
        <w:keepNext w:val="1"/>
        <w:spacing w:after="10"/>
      </w:pPr>
      <w:r>
        <w:rPr>
          <w:b/>
          <w:bCs/>
        </w:rPr>
        <w:t xml:space="preserve">Efekt GK.NMS323_W09 : </w:t>
      </w:r>
    </w:p>
    <w:p>
      <w:pPr/>
      <w:r>
        <w:rPr/>
        <w:t xml:space="preserve">Zna zakres działań administracji rządowej związanych z przeprowadzeniem scaleń i wymiany gruntów , w tym czynności klasyfikacyjnych przeprowadzanych w terenie, związanych z  tym działaniem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GK.NMS323_W010 : </w:t>
      </w:r>
    </w:p>
    <w:p>
      <w:pPr/>
      <w:r>
        <w:rPr/>
        <w:t xml:space="preserve">Zna rodzaje użytków gruntowych  objętych gleboznawczą klasyfikacją gruntów,  zasady ich bonitacji</w:t>
      </w:r>
    </w:p>
    <w:p>
      <w:pPr>
        <w:spacing w:before="60"/>
      </w:pPr>
      <w:r>
        <w:rPr/>
        <w:t xml:space="preserve">Weryfikacja: </w:t>
      </w:r>
    </w:p>
    <w:p>
      <w:pPr>
        <w:spacing w:before="20" w:after="190"/>
      </w:pPr>
      <w:r>
        <w:rPr/>
        <w:t xml:space="preserve">Kolokwium, ocena ćwiczeń projektowych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GK.NMS323_W011 : </w:t>
      </w:r>
    </w:p>
    <w:p>
      <w:pPr/>
      <w:r>
        <w:rPr/>
        <w:t xml:space="preserve">Ma wiedzę o cechach użytków rolnych i leśnych, a w szczególności cechach gleb  wpływających na ich wartość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GK.NMS323_W015: </w:t>
      </w:r>
    </w:p>
    <w:p>
      <w:pPr/>
      <w:r>
        <w:rPr/>
        <w:t xml:space="preserve">Zna treść map glebowych w zależności od ich skali. Wie, jakie dane zawierają i w jakim stopniu oraz dla jakich celów są przydatne </w:t>
      </w:r>
    </w:p>
    <w:p>
      <w:pPr>
        <w:spacing w:before="60"/>
      </w:pPr>
      <w:r>
        <w:rPr/>
        <w:t xml:space="preserve">Weryfikacja: </w:t>
      </w:r>
    </w:p>
    <w:p>
      <w:pPr>
        <w:spacing w:before="20" w:after="190"/>
      </w:pPr>
      <w:r>
        <w:rPr/>
        <w:t xml:space="preserve">Kolokwium,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T2A_W04, T2A_W07, T2A_W08</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ich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GK.NMS323_U03 : </w:t>
      </w:r>
    </w:p>
    <w:p>
      <w:pPr/>
      <w:r>
        <w:rPr/>
        <w:t xml:space="preserve">Potrafi na podstawie map glebowych oraz innych źródeł danych wyznaczyć obszary o określonych funkcjach.</w:t>
      </w:r>
    </w:p>
    <w:p>
      <w:pPr>
        <w:spacing w:before="60"/>
      </w:pPr>
      <w:r>
        <w:rPr/>
        <w:t xml:space="preserve">Weryfikacja: </w:t>
      </w:r>
    </w:p>
    <w:p>
      <w:pPr>
        <w:spacing w:before="20" w:after="190"/>
      </w:pPr>
      <w:r>
        <w:rPr/>
        <w:t xml:space="preserve">Ocena wykonanych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2026-05-09T01:16:16+02:00</dcterms:created>
  <dcterms:modified xsi:type="dcterms:W3CDTF">2026-05-09T01:16:16+02:00</dcterms:modified>
</cp:coreProperties>
</file>

<file path=docProps/custom.xml><?xml version="1.0" encoding="utf-8"?>
<Properties xmlns="http://schemas.openxmlformats.org/officeDocument/2006/custom-properties" xmlns:vt="http://schemas.openxmlformats.org/officeDocument/2006/docPropsVTypes"/>
</file>