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pomiarach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Mieczysław Kwaśniak,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- 18 godzin, w tym:
a) udział w wykładach - 8 godzin,
b) udział w ćwiczeniach - 8 godzin,
c) udział w konsultacjach - 2 godziny.
2. Praca własna studenta - 14 godzin, w tym:
a) wykonanie (w domu) niezbędnych analiz i obliczeń oraz operatów z ćwiczeń projektowych - 10 godzin,
b) przygotowanie do zaliczenia - 4 godziny.
Razem: 32 godziny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punktu ECTS - liczba godzin kontaktowych - 18 godzin, w tym:
a) udział w wykładach - 8 godzin,
b) udział w ćwiczeniach - 8 godzin,
c) udział w konsultacjach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0.5 punktu ECTS - 18 godzin, w tym:
a) udział w ćwiczeniach - 8 godzin,
b) wykonanie (w domu) niezbędnych analiz i obliczeń oraz operatów z ćwiczeń projektowych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Idea modelu kinematycznego dla pomiarów rozproszonych w czasie. Modele objaśniające i modele typu „wejście-wyjście”. Filtr Kalmana – założenia i podstawowe zależności. Koncepcja modelu dwuetapowego Perelmutera. Istota podejścia „back analysis” Chena.
ĆWICZENIA PROJEKTOWE
1. Przykład zastosowania jednoepokowego modelu kinematycznego sieci (sieć pozioma).
2. Praktyczny przykład zastosowania filtru Kalmana.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zaliczeniowy w formie pisemnej.
Zaliczenie ćwiczeń projektowych: obowiązek uczestnictwa w zajęciach; dopuszczalne są 2 nieobecności usprawiedliwione. Obowiązek usprawiedliwienia nieobecności w terminie 2 tygodni po nieobecności na zajęciach. Należy ustalić z prowadzącym zajęcia sposób odrabiania zaległych zajęć. 
Tryb i terminarz zaliczeń:
•	Wykład-zaliczenie – sprawdzian z wykładów na ostatniej godzinie wykładu w semestrze. Kolokwium poprawkowe wyznaczone w sesji w terminie nie kolidującym z Harmonogramem Sesji; 
•	Ćwiczenia projektowe. zaliczone na podstawie zaliczenia każdego z tematów ćwiczeniowych oraz sprawdzianu zaliczeniowego na ostatnich zajęciach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
2.  Materiał podawany na wykładach (z publikacji anglojęzycznych)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GK.NMS406_W1: </w:t>
      </w:r>
    </w:p>
    <w:p>
      <w:pPr/>
      <w:r>
        <w:rPr/>
        <w:t xml:space="preserve">zna podstawowe cechy zaawansowanych modeli matematycznych stosowanych w geodezyjnym badaniu przemieszczeń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GK.NMS406_W2: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GK.NMS406_W6: </w:t>
      </w:r>
    </w:p>
    <w:p>
      <w:pPr/>
      <w:r>
        <w:rPr/>
        <w:t xml:space="preserve">zna przykładowe nowoczesne rozwiązania z zakresu geodezyjnych pomiarów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GK.NMS406_U1: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GK.NMS406_U2: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T2A_U18,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GK.NMS406_K1: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GK.NMS406_K2: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2026-07-26T15:06:45+02:00</dcterms:created>
  <dcterms:modified xsi:type="dcterms:W3CDTF">2026-07-26T15:06:45+02:00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