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
2. Praca własna studenta – 59 godzin, w tym: 
a) zapoznanie się ze wskazaną literaturą - 5 godzin
b) przygotowanie się do egzaminu - 13 godzin
c) przygotowanie się do zajęć projektowych - 19 godzin
d) przygotowanie raportów/projektów zaliczających - 22 godziny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- 62 godziny, w tym:
a) obecność na zajęciach projektowych - 16 godzin
b) konsultacje dotyczące zajęć projektowych - 5 godzin
c) przygotowanie się do zajęć projektowych - 19 godzin
d) przygotowanie raportów/projektów zaliczających - 22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Wykład poświęcony jest wybranym problemom gospodarki przestrzennej z uwzględnieniem technologii SIP jako systemu wspomagania podejmowana decyzji. Zajęcia praktyczne pozwolą nabyć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Systemów Informacji Przestrzennej (SIP): od rzeczywistości do decyzji. Rola SIP w podejmowaniu decyzji związanej z przestrzenią. Podstawowe pojęcia. GIS, a SIP w kontekście polskim.  SIP jak system informacyjny. Historia SIP. Candian GIS. Różne rozumienie SIP. Znaczenie analiz przestrzennych i modelowania. Wprowadzenie do oprogramowania dla SIP. Pojęcia obiekt, zjawisko, dane, informacja, dane przestrzenne, zbiór danych przestrzennych, informacja przestrzenna, technologie SIP. Model jako obraz rzeczywistości. Konsekwencje modelu kartograficznego. Przegląd obrazów rzeczywistości: mapy topograficzne, mapy archiwalne, zdjęcia lotnicze i satelitarne, referencyjne bazy danych przestrzennych. Historyczny aspekt Krajowego Systemu Informacji Geograficznej. Korekcja geometryczna. Udostępnianie danych przestrzennych w sieci Internet / Intranet. Serwisy WMS, WFS, WCS, WMTS. Wolne oprogramowanie dla SIP.  Podstawowe technologie SIP użyteczne w gospodarce przestrzennej. 
ĆWICZENIA PROJ.: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Forma zaliczenia wykładów: egzamin pisemny w sesji. Próg zaliczeniowy: 51%. 
Forma zaliczenia ćwiczeń projektowych: weryfikacja postępów prac na zajęciach, obserwacja pracy na zajęciach. Do zaliczenia zajęć projektowych wymagane jest uzyskanie: 50% punktów + 1 punkt z prowadzonej przez studenta dokumentacji (dwie kontrole w trakcie semestru). 
Prowadzący może podnieść ocenę ostateczną o pół oceny (0.5) na podstawie bieżącej kontroli wyników pracy studenta (wejściówki, sprawozdania, aktywność studenta na zajęciach itp.).
Ocenę łączną średnia arytmetyczna z egzaminu i ćwiczeń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Warszawa.
2. Białousz S., 2013. Informacja przestrzenna dla samorządów terytorialnych. Oficyna Wydawnicza Politechniki Warszawskiej, Warszawa.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Warszawa.
7. Bielecka E., 2005. Systemy informacji geograficznej. Teoria i zastosowania. Wydawnictwo PJWSTK.
8. Olszewski R., Gotlib G., Iwaniak; 2008; GIS. Obszary zastosowań. Wydawnictwo Naukowe PWN, Warszawa.
9. Gotlib D., Iwaniak A., Olszewski R., 2007, GIS. Obszary zastosowań. Wydawnictwo Naukowe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GP.NIK405_W1: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GP.NIK405_W2: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GP.NIK405_W3: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GP.NIK405_W4: </w:t>
      </w:r>
    </w:p>
    <w:p>
      <w:pPr/>
      <w:r>
        <w:rPr/>
        <w:t xml:space="preserve">ma podstawową wiedzę nt.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GP.NIK405_U1: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GP.NIK405_U2: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GP.NIK405_K1: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2026-09-27T08:30:14+02:00</dcterms:created>
  <dcterms:modified xsi:type="dcterms:W3CDTF">2026-09-27T08:30:14+02:00</dcterms:modified>
</cp:coreProperties>
</file>

<file path=docProps/custom.xml><?xml version="1.0" encoding="utf-8"?>
<Properties xmlns="http://schemas.openxmlformats.org/officeDocument/2006/custom-properties" xmlns:vt="http://schemas.openxmlformats.org/officeDocument/2006/docPropsVTypes"/>
</file>