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b) konsultacje - 2 godziny
2. Praca własna studenta – 10 godzin, w tym: 
a) przygotowanie do 2 sprawdzianów w ciągu semestru - 10 godzin
Łączny nakład pracy studenta wynosi 42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wykładach - 30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   Podstawowy akt prawa: 
1. Ustawa z dnia 27 marca 2003 r. o planowaniu i zagospodarowaniu przestrzennym ( tekst jednolity z dnia 24 kwietnia 2012 r. Dz. U. z 2012 r.  poz. 647)
2. Rozporządzenie Ministra Infrastruktury z dnia 26 sierpnia 2003 r.  w sprawie wymaganego zakresu projektu miejscowego planu zagospodarowania przestrzennego (Dz. U. z 2003 r. Nr 164, poz. 1587)
3. Rozporządzenie Ministra Infrastruktury z dnia 26 sierpnia 2003 r. w sprawie sposobu ustalania wymagań dotyczących nowej zabudowy i zagospodarowania terenu w przypadku braku miejscowego planu zagospodarowania przestrzennego (Dz. U. z 2003 r. Nr 164, poz. 1588) 
4. Rozporządzenie z dnia 28 kwietnia 2004 r. Ministra Infrastruktury w sprawie zakresu projektu studium uwarunkowań i kierunków zagospodarowania przestrzennego gminy (Dz. U. z 2004 r., Nr 118, poz. 1233)
   Wybrane ustawy
1. Ustawa z dnia 21 marca 1985 r. o drogach publicznych (tekst jednolity z dnia 25 stycznia 2007 r. z późn. zm.) 
2. Ustawa z dnia 17 maja 1989 r.  Prawo geodezyjne i kartograficzne (tekst jednolity z dnia 8 października 2010 r. Dz. U. z 2010 r. Nr 193, poz. 1287 z późn. zm.)
3. Ustawa z dnia 8 marca 1990 r. o samorządzie gminnym (tekst jednolity z dnia 12 października 2001 r. Dz. U. z 2001 r., Nr 142, poz. 1591 z późn. zm.)
4. Ustawa z dnia 24 czerwca 1994 r. o własności lokali (tekst jednolity z dnia 8 sierpnia 2000 r.  Dz. U. z 2000r., nr 80, poz. 903 z późn. zm)
5. Ustawa z dnia 7 lipca 1994 r. Prawo budowlane (tekst jednolity z dnia 12 listopada 2010 r. Dz. U. z 2010 r. Nr 243, poz. 1623 z późn. zm)
6. Ustawa z dnia 3 lutego 1995 r. o ochronie gruntów rolnych i leśnych (tekst jednolity z dnia 2 kwietnia 2004 r. Dz. U. z 2004 r. Nr 121, poz. 1266 z późn. zm.)
7. Ustawa z dnia 21 sierpnia 1997 r. o gospodarce nieruchomościami (tekst jednolity z dnia 19 maja 2010 r.  Dz. U. z 2010 r. Nr 102, poz. 651 z późn. zm.)
8. Ustawa z dnia 27 kwietnia 2001 r. Prawo ochrony środowiska (tekst jednolity z dnia 23 stycznia 2008 r. Dz. U. z 2008 r., Nr 25, poz. 150 z późn. zm.)
9. Ustawa  z dnia 21 czerwca 2001 r.   o ochronie praw lokatorów, mieszkaniowym zasobie gminy i o zmianie Kodeksu cywilnego (tekst jednolity z dnia 7 lutego 2005 r. Dz. U. z 2005 r., Nr 31, poz. 266 z późn. zm.)
10. Ustawa z dnia 18 lipca 2001 r. Prawo wodne (tekst jednolity z dnia 18 listopada 2005 r. Dz. U. z 2005 r. Nr 239, poz. 2019 z późn. zm.)
11. Ustawa z dnia 23 lipca 2003 r. o ochronie zabytków i opiece nad zabytkami  (Dz. U. z 2003 r., Nr 162, poz. 1568 z późn. zm.)
12. Ustawa z dnia 16 kwietnia 2004 r.  o ochronie przyrody (tekst jednolity z dnia 25 sierpnia 2009 r. Dz. U. z 2009 r.  Nr 151, poz. 1220 z późn. zm.)
13. Ustawa z dnia  28 lipca 2005 r. o lecznictwie uzdrowiskowym, uzdrowiskach i obszarach ochrony uzdrowiskowej oraz o gminach uzdrowiskowych (Dz. U. z  2005 r., Nr 167, poz. 1399 z późn. zm.)
14. Ustawa z dnia 9 czerwca 2011 r. Prawo geologiczne i górnicze (Dz. U. z 2011 r.,  Nr 163, poz. 981)
15. Ustawa z dnia 3 października 2008 r. o udostępnianiu informacji o środowisku i jego ochronie  udziale społeczeństwa w ochronie środowiska oraz o ocenach oddziaływania na środowisko
      (Dz. U. z 2008 r. Nr 199, poz. 1227 z późn. zm.)
   Wybrane „spec- ustawy”:
1. Ustawa z dnia 10 kwietnia 2003 r. o szczególnych zasadach przygotowania i realizacji inwestycji w  zakresie dróg publicznych (Dz. U. z 2003 r.  Nr 80, poz. 721 z późn. zm.)
2. Ustawa z dnia 7 maja 2010 r. o wspieraniu rozwoju usług i sieci telekomunikacyjnych z dnia 7 maja  2010 r. (Dz. U. z 2010 r. Nr 106, poz. 675)
3. Ustawa z dnia 8 lipca 2010 r. o szczególnych zasadach przygotowania do realizacji inwestycji w  zakresie budowli przeciwpowodziowych (Dz. U. z 2010 r. Nr 143, poz. 963)
   Wybrane rozporządzenia 
1. Rozporządzenie z dnia 29 marca 2001r. Ministra Rozwoju Regionalnego i Budownictwa w sprawie ewidencji gruntów i budynków (Dz. U. z 2001 r.,  Nr 38, poz. 454)
2. Rozporządzenie z dnia 12 kwietnia 2002 r. Ministra Infrastruktury w sprawie warunków technicznych, jakim powinny odpowiadać budynki i ich usytuowanie (Dz. U. z 2002 r.,  Nr 75, poz. 690 z późn. zm.)
3. Rozporządzenie z dnia 29 października 2008 r. Rady Ministrów w sprawie Polskiej Klasyfikacji Wyrobów i Usług (PKWiU) (Dz. U. z 2008 r., Nr 207, poz. 1293 z późn. zm.)
4. Rozporządzenie z dnia 9 listopada 2010 r.  Rady Ministrów w sprawie przedsięwzięć mogących znacząco oddziaływać na środowisko (Dz. U. z 2010 r.,  Nr 213, poz. 1397)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GP.SIK327_W1: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GP.SIK327_W2: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GP.SIK327_U1: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GP.SIK327_U2: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GP.SIK327_K1: </w:t>
      </w:r>
    </w:p>
    <w:p>
      <w:pPr/>
      <w:r>
        <w:rPr/>
        <w:t xml:space="preserve">ma świadomość ważności i rozumie pozatechniczne aspekty i skutki działalności inżyniera gospodarki przestrzennej, w tym jej wpływ na środowisko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2026-09-28T23:35:26+02:00</dcterms:created>
  <dcterms:modified xsi:type="dcterms:W3CDTF">2026-09-28T23:35:26+02:00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