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68 godzin, w tym:
a) uczestnictwo w wykładach -  30 godzin
b) uczestnictwo w ćwiczeniach projektowych - 30 godzin
c) udział w  konsultacjach -  6 godzin
d) udział w egzaminie - 2 godziny
2. Praca własna studenta - 57 godzin, w tym:
a) przygotowanie do zajęć- 14 godzin 
b) praca nad projektami w domu - 22 godziny
b) sporządzenie sprawozdań z wykonanych projektów - 14 godzin
c) przygotowanie do egzaminu - 7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68, w tym:
a) uczestnictwo w wykładach -  30 godzin
b) uczestnictwo w ćwiczeniach projektowych - 30 godzin
c) udział w  konsultacjach -  6 godzin
d) udział w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liczba godzin kontaktowych 66, w tym:
a) uczestnictwo w ćwiczeniach projektowych - 30 godzin
b) praca nad projektami w domu - 22 godziny
d) sporządzenie sprawozdań z wykonanych projektów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przestrzennej.
Zdobycie podstawowej wiedzy z zakresu metod prezentacji kartograficznej.
Zdobycie praktycznych umiejętności w zakresie właściwego opracowania prezentacji kartograficznej w technologii GIS.
Zdobycie umiejętności wprowadzania danych z różnych źródeł, w tym z wykorzystaniem usług sieciowych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PROJEKTOWE: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 Warszawa 1988. 
3. „Kartografia ogólna” – K.A. Saliszczew, PWN Warszawa 1984. 
4. „Metodyka Kartografii Społeczno Gospodarczej” – L. Ratajski, PPWK Warszawa. 
5. „Kartografia – wizualizacja danych przestrzennych” – M-J Kraak, F. Ormeling,  PWN, Warszawa 1998 
6. „GIS. Teoria i praktyka. Longley” P. A., Goodchild M. F., Maguire D. J., Rhind D. W.,  PWN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ćwiczeń projektowych wspierana jest poprzez wykorzystanie platformy e-learningowej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GP.SIK218_W1: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GP.SIK218_W3: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GP.SIK218_W18: </w:t>
      </w:r>
    </w:p>
    <w:p>
      <w:pPr/>
      <w:r>
        <w:rPr/>
        <w:t xml:space="preserve">zna i rozumie metody pozyskiwania i organizacji danych źródłowych w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GP.SIK218_W19: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GP.SIK218_W20: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GP.SIK218_W21: </w:t>
      </w:r>
    </w:p>
    <w:p>
      <w:pPr/>
      <w:r>
        <w:rPr/>
        <w:t xml:space="preserve">zna i rozumie zasady edycji danych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GP.SIK218_W22: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GP.SIK218_W23: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GP.SIK218_W24: </w:t>
      </w:r>
    </w:p>
    <w:p>
      <w:pPr/>
      <w:r>
        <w:rPr/>
        <w:t xml:space="preserve">zna i rozumie pojęcie języka graficznego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GP.SIK218_W25: </w:t>
      </w:r>
    </w:p>
    <w:p>
      <w:pPr/>
      <w:r>
        <w:rPr/>
        <w:t xml:space="preserve">zna i rozumie pojęcie znaku kartograficznego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GP.SIK218_W26: </w:t>
      </w:r>
    </w:p>
    <w:p>
      <w:pPr/>
      <w:r>
        <w:rPr/>
        <w:t xml:space="preserve">ma podstawową wiedzę na temat procesu czytania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GP.SIK218_W27: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GP.SIK218_W28: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GP.SIK218_W29: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GP.SIK218_W30: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GP.SIK218_W31: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GP.SIK218_W32: </w:t>
      </w:r>
    </w:p>
    <w:p>
      <w:pPr/>
      <w:r>
        <w:rPr/>
        <w:t xml:space="preserve">zna podstawowe zasady i etapy opracowania mapy hipsometrycznej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GP.SIK218_U1: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kompletność i terminowość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GP.SIK218_U2: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terminowość i kompletność projektu; wykonanie sprawozdania z wykonania projektu: ocenie podlega kompletność, terminowość i poprawność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T1A_U08, T1A_U09, T1A_U07, T1A_U08, T1A_U09, 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projektowego; ocenie podlega poprawność, terminowość i kompletność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projektów realizowanych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GP.SIK218_U5: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kompletność, poprawność,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GP.SIK218_U6: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GP.SIK218_U7: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projektu: poprawność, kompletność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GP.SIK218_U8: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GP.SIK218_U9: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GP.SIK218_U10: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GP.SIK218_U11: </w:t>
      </w:r>
    </w:p>
    <w:p>
      <w:pPr/>
      <w:r>
        <w:rPr/>
        <w:t xml:space="preserve">Potrafi pracować z danymi BDOT – dokonywać selekcji obiektów w programie GIS na podstawie formułowanych warunków dotyczących wartości atrybutów lub relacji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GP.SIK218_U12: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GP.SIK218_U13: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GP.SIK218_U14: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GP.SIK218_U15: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GP.SIK218_K1: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GP.SIK218_K2: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wykonanych sprawozdań z ćwiczeń projektowych,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GP.SIK218_K3: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2026-08-15T14:14:51+02:00</dcterms:created>
  <dcterms:modified xsi:type="dcterms:W3CDTF">2026-08-15T14:14:51+02:00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