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- 15 godzin 
b) konsultacje dotyczące treści wykładów - 2 godziny
c) obecność na egzaminie - 2 godziny
d) obecność na zajęciach projektowych - 30 godzin
e) konsultacje dotyczące zajęć projektowych - 3 godziny
2. Praca własna studenta – 73 godzin, w tym: 
a) zapoznanie się ze wskazaną literaturą - 5 godzin
b) przygotowanie się do egzaminu - 13 godzin
c) przygotowanie do zajęć projektowych - 27 godzin
d) przygotowanie raportów/projektów zaliczających - 28 godzin
Łączny nakład pracy studenta wynosi 125 godzin,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- 15 godzin 
b) konsultacje dotyczące treści wykładów - 2 godziny
c) obecność na egzaminie - 2 godziny
d) obecność na zajęciach projektowych - 30 godzin
e) konsultacje dotyczące zajęć projektowych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pkt. ECTS - 88 godzin, w tym: 
a) obecność na zajęciach projektowych - 30 godzin
b) konsultacje dotyczące zajęć projektowych - 3 godziny
c) przygotowanie do zajęć projektowych - 27 godzin
d) przygotowanie raportów/projektów zaliczających - 28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"Systemy Informacji Przestrzennej" jest ukierunkowany na przybliżenie zagadnień związanych z podstawami teoretycznymi SIP, organizacją i funkcjonowaniem SIP w Polsce. W ramach zajęć projektowych uczestnicy nabędą umiejętności projektowania baz danych przestrzennych z wykorzystaniem narzędzi SIP. </w:t>
      </w:r>
    </w:p>
    <w:p>
      <w:pPr>
        <w:keepNext w:val="1"/>
        <w:spacing w:after="10"/>
      </w:pPr>
      <w:r>
        <w:rPr>
          <w:b/>
          <w:bCs/>
        </w:rPr>
        <w:t xml:space="preserve">Treści kształcenia: </w:t>
      </w:r>
    </w:p>
    <w:p>
      <w:pPr>
        <w:spacing w:before="20" w:after="190"/>
      </w:pPr>
      <w:r>
        <w:rPr/>
        <w:t xml:space="preserve">WYKŁAD: 
W ramach wykładu omawiane są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Znaczenie analiz przestrzennych i modelowania. Źródła danych dla SIP: mapy topograficzne, zdjęcia lotnicze i satelitarne, referencyjne bazy danych przestrzennych, dane archiwalne. Przykłady wykorzystania SIP w planowaniu przestrzennym i zarządzaniu kryzysowym.
Podstawowe technologie SIP użyteczne w gospodarce przestrzennej. Udostępnianie danych przestrzennych w sieci Internet / Intranet. Rola i możliwości Internetu i infrastruktury danych przestrzennych.
ĆWICZENIA PROJ.:
Praktyczna realizacja wybranego zagadnienia z wykorzystaniem oprogramowania SIP. Analiza i wybór danych do realizacji projektu. Realizacja poszczególnych etapów projektu z wykorzystaniem wybranych danych w postaci baz danych przestrzennych, zdjęć satelitarnych, map topograficznych oraz danych środowiskowych.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Harmon J., 2008. Charting the Unknown: How Computer Mapping at Harvard Became GIS by Nick Chrisman, ESRI Press
4. Tomilson R., 2008. Rozważania o GIS - Planowanie Systemów Informacji Geograficznej dla menedżerów. ESRI Polska, Warszawa
5. Iwańczak B., 2014. Quantum GIS. Tworzenie i analiza map. Helion
6. Longley P. A., Goodchild M. F., Maguire D. J., Rhind D. W.,  2006. GIS. Teoria i praktyka.  Wydawnictwo Naukowe PWN
7. Bielecka E., 2005. Systemy informacji geograficznej. Teoria i zastosowania. Wydawnictwo PJWSTK
8. Olszewski R., Gotlib G., Iwaniak; 2008; GIS. Obszary zastosowań. PWN
9. Gotlib D., Iwaniak A., Olszewski R., 2007, GIS. Obszary zastosowań. Wyd. Nauk. PWN, Warszawa
10. Myrda, G., 1997. GIS czyli mapa w komputerze. Helion,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Potrafi korzystać z danych przestrzennych zapisanych w różnych układach współrzędnych. Zna zasady transformacji "w locie".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T1A_W02, T1A_W03, T1A_W06, T1A_W07</w:t>
      </w:r>
    </w:p>
    <w:p>
      <w:pPr>
        <w:keepNext w:val="1"/>
        <w:spacing w:after="10"/>
      </w:pPr>
      <w:r>
        <w:rPr>
          <w:b/>
          <w:bCs/>
        </w:rPr>
        <w:t xml:space="preserve">Efekt GP.SIK428_W3: </w:t>
      </w:r>
    </w:p>
    <w:p>
      <w:pPr/>
      <w:r>
        <w:rPr/>
        <w:t xml:space="preserve">umie omówić cechy i parametry dostępnych w Polsce baz danych topograficznych. Zna dostępne w Polsce zbiory danych teledetekcyjnych i potrafi je wykorzystać do zarządzania przestrzenią z wykorzystaniem technologii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GP.SIK428_W4: </w:t>
      </w:r>
    </w:p>
    <w:p>
      <w:pPr/>
      <w:r>
        <w:rPr/>
        <w:t xml:space="preserve">ma podstawową wiedzę na temat danych przestrzennych i technologii SIP niezbędnych do racjonalnego zarządzania przestrzenią. Potrafi je wykorzystać do wyznaczenia relacji przestrzennych, roli, potencjału i tendencji rozwojowych wybranych obszarów wobec aktualnych wyzwań planistycznych</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2026-09-27T22:25:54+02:00</dcterms:created>
  <dcterms:modified xsi:type="dcterms:W3CDTF">2026-09-27T22:25:54+02:00</dcterms:modified>
</cp:coreProperties>
</file>

<file path=docProps/custom.xml><?xml version="1.0" encoding="utf-8"?>
<Properties xmlns="http://schemas.openxmlformats.org/officeDocument/2006/custom-properties" xmlns:vt="http://schemas.openxmlformats.org/officeDocument/2006/docPropsVTypes"/>
</file>