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 mgr Agnieszka Nowakowska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57 godzin, w tym:
a) obecność na wykładach - 45 godzin 
b) obecność na konsultacjach - 10 godziny
c) obecność na egzaminie - 2 godziny
2. Praca własna studenta – 20 godzin, w tym: 
a) przygotowanie do egzaminu z wykładu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57, w tym:
a) obecność na wykładach - 45 godzin 
b) obecność na konsultacjach - 10 godziny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Orientacja w systemie statystyki publicznej i umiejętność korzystania z zasobów informatycznych GUS (na poziomie podstawowym).</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Struktury społeczne, religijne, etniczne i demograficzne - świat - Europa (UE) - Polska.
7. Zróżnicowanie struktur demograficznych i społecznych w regionach i miastach w Polsce.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Rejestry urzędowe: REGON, TERYT
16. Zasoby informacyjne statystyki publicznej
17.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Rozwój miast w Polsce. Raport wprowadzający MRR opracowany na potrzeby przygotowania przeglądu OECD krajowej polityki miejskiej w Polsce, 2010, MRR, Warszawa 
2. Liszewski S. (red.), 2008, Geografia urbanistyczna, Wydawnictwo Uniwersytetu Łódzkiego, Łódź
3. Wrona J., Rek J., 2006, Podstawy geografii ekonomicznej. PWE, Warszawa
4. Węcławowicz G., Bański J., Degórski M., Komornicki T., Korcelli P., Śleszyński P., 2006, Przestrzenne zagospodarowanie Polski na początku XXI wieku. PAN, IG i PZ , Monografie tom 6, Warszawa
5. Domański R. 2004, Geografia ekonomiczna Ujęcie dynamiczne. PWN, Warszawa
6. Eurostat Regional Yearbook 2014, 2014, EUROSTAT
7. Informator GUS, Główny Urząd Statystyczny, Warszawa 2014
8. Statystycznie mówiąc, Główny Urząd Statystyczny, Warszawa 2013
9. Prognoza ludności na lata 2014-2050, Główny Urząd Statystyczny,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są prowadzone - w zakresie statystyki publicznej -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GP.SIK225_W1: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GP.SIK225_W2: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GP.SIK225_W3: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GP.SIK225_U1: </w:t>
      </w:r>
    </w:p>
    <w:p>
      <w:pPr/>
      <w:r>
        <w:rPr/>
        <w:t xml:space="preserve">potrafi interpretować mapy społeczno-gospodarcze,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GP.SIK225_U2: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GP.SIK225_U3: </w:t>
      </w:r>
    </w:p>
    <w:p>
      <w:pPr/>
      <w:r>
        <w:rPr/>
        <w:t xml:space="preserve">potrafi interpretować zróżnicowania przestrzenne zjawisk gospodarczych i społecznych, ma świadomość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GP.SIK225_K1: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 K_K08_SR, K_K08_UR</w:t>
      </w:r>
    </w:p>
    <w:p>
      <w:pPr>
        <w:spacing w:before="20" w:after="190"/>
      </w:pPr>
      <w:r>
        <w:rPr>
          <w:b/>
          <w:bCs/>
        </w:rPr>
        <w:t xml:space="preserve">Powiązane efekty obszarowe: </w:t>
      </w:r>
      <w:r>
        <w:rPr/>
        <w:t xml:space="preserve">T1A_K01, T1A_K02,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2026-09-27T07:20:22+02:00</dcterms:created>
  <dcterms:modified xsi:type="dcterms:W3CDTF">2026-09-27T07:20:22+02:00</dcterms:modified>
</cp:coreProperties>
</file>

<file path=docProps/custom.xml><?xml version="1.0" encoding="utf-8"?>
<Properties xmlns="http://schemas.openxmlformats.org/officeDocument/2006/custom-properties" xmlns:vt="http://schemas.openxmlformats.org/officeDocument/2006/docPropsVTypes"/>
</file>