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Ćwiczenia terenowe z geodezyjnych pomiarów szczegółowych - 8 dni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Alicja Sadowska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GK.SIK621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instruktażowych - 3 h,
udział w pracach terenowych - 40 h,
wykonanie prac kameralnych - 32 h,
Razem nakład pracy studenta 75 h = 3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udział w zajęciach instruktażowych - 3 h,
udział w pracach terenowych - 10 h,
wykonanie prac kameralnych - 10 h,
Razem 23 h, co odpowiada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udział w pracach terenowych - 40 h,
wykonanie prac kameralnych - 32 h,
Razem 72 h, co odpowiada 2.9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z zakresu geodezyjnych pomiarów szczegółowych, rachunku wyrównawczego, podstaw grafiki inżynierskiej, SIT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wykonywania precyzyjnych pomiarów geodezyjnych i ich opracowanie w zakresie osnów szczegółowych i specjalnych. Obsługa instrumentów elektronicznych w zakresie pomiaru, rejestracji i przetwarzania wyników pomiarów. Sporządzanie wielkoskalowej mapy numerycznej. Organizacja i wykonywanie pomiarów szczegółowych na terenach o różnym pokryciu i użytkowaniu.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Założenie, pomiar i opracowanie numeryczne dwufunkcyjnej osnowy pomiarowej. Pomiary sytuacyjno-wysokościowe metodą tachimetryczną oraz metodą RTK z automatyczną rejestracją wyników pomiarów i z kodowaniem szczegółów w terenie. Opracowanie wielkoskalowej mapy numerycznej zgodnie ze standardami mapy zasadniczej programem Geo-map oraz Geo4ce. Zagęszczenie osnowy szczegółowej metodą wielokrotnych wcięć kątowo-liniowych. Wyznaczenie wysokości nowozałożonych punktów metodą niwelacji trygonometrycznej. Wszystkie tematy obejmują cały zakres prac od projektu, poprzez pomiar i opracowanie numeryczne aż do skompletowania operatu pomiarowego.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Opracowanie operatu pomiarowego i jego "obrona" przez zespół pomiarowy; 
ocena indywidualna nabytych umiejętności oraz ocena pracy zespołowej.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A. Skórczyński  i współautorzy:   Przewodnik  do  ćwiczeń  polowych  z  geodezji  II, WPW, 1997 r.
2.  Instrukcja techniczna K-1: Mapa zasadnicza, Warszawa, 1998 r.
3.  Rozporządzenie Ministra Spraw Wewnętrznych i Administracji z dn. 9 listopada 2011 r. w sprawie standardów technicznych wykonywania geodezyjnych pomiarów sytuacyjnych i wysokościowych oraz opracowywania i przekazywania wyników tych pomiarów do państwowego zasobu geodezyjnego i kartograficznego, Dz.U. nr 263 z dn. 7 grudnia 2011 r., poz. 1572;
4. Rozporządzenie Ministra Administracji i Cyfryzacji z dn. 14 lutego 2012 r. w sprawie osnów geodezyjnych, grawimetrycznych i magnetycznych, Dz.U. z dn. 30 marca 2012 r., poz. 352;
5. Rozporządzenie Ministra Administracji i Cyfryzacji z dn. 2 listopada 2015 r. w sprawie bazy danych geodezyjnej obiektów topograficznych oraz mapy zasadniczej, Dz.U. z dn. 3 grudnia 2015 r., poz. 2028;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Warunkiem dopuszczenia do ćwiczeń terenowych jest zaliczenie ćwiczeń projektowych z przedmiotu "Geodezyjne pomiary szczegółowe" (sem. 4 i sem.5).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GK.SIK621_U01: </w:t>
      </w:r>
    </w:p>
    <w:p>
      <w:pPr/>
      <w:r>
        <w:rPr/>
        <w:t xml:space="preserve">Potrafi zakładać punkty osnów szczegółowych metodą wielokrotnych wcięć kątowo-liniowych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pomiarów kątowych i liniowych, opracowanie numeryczne wykonanych pomiarów, sporządzenie operatu i jego obrona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K_U10, K_U11,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T1A_U08, T1A_U09, T1A_U13, T1A_U15, T1A_U14,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GK.SIK621_U02: </w:t>
      </w:r>
    </w:p>
    <w:p>
      <w:pPr/>
      <w:r>
        <w:rPr/>
        <w:t xml:space="preserve">Potrafi wyznaczać wysokości punktów metodą niwelacji trygonometrycznej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pomiarów w sieci niwelacji trygonometrycznej, opracowanie numeryczne wykonanych pomiarów, sporządzenie operatu i jego obrona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K_U10, K_U11,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T1A_U08, T1A_U09, T1A_U13, T1A_U15, T1A_U14,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GK.SIK621_U03: </w:t>
      </w:r>
    </w:p>
    <w:p>
      <w:pPr/>
      <w:r>
        <w:rPr/>
        <w:t xml:space="preserve">Potrafi zakładać osnowy pomiarowe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Założenie osnowy pomiarowej i jej opracowanie za pomocą programów Winkalk i Geo4ce, sporządzenie operatu i jego obrona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K_U04, K_U09, K_U10, K_U11, K_U17,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T1A_U03, T1A_U04, T1A_U08, T1A_U09, T1A_U08, T1A_U09, T1A_U13, T1A_U15, T1A_U14, T1A_U13, T1A_U14, T1A_U16, T1A_U12,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GK.SIK621_U04: </w:t>
      </w:r>
    </w:p>
    <w:p>
      <w:pPr/>
      <w:r>
        <w:rPr/>
        <w:t xml:space="preserve">Potrafi wykonywać pomiary sytuacyjno-wysokościowe metodą tachimetryczną i technikami satelitarnymi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pomiarów sytuacyjno-wysokościowy szczegółów z kodowaniem w terenie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K_U10, K_U11,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T1A_U08, T1A_U09, T1A_U13, T1A_U15, T1A_U14,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GK.SIK621_U05: </w:t>
      </w:r>
    </w:p>
    <w:p>
      <w:pPr/>
      <w:r>
        <w:rPr/>
        <w:t xml:space="preserve">Potrafi wykonywac wielkoskalowe mapy numeryczne za pomocą oprogramowania GEOMAP i Geo4ce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obserwacji i mapy sytuacyjno-wysokościowej z wykorzystaniem programów, sporządzenie operatu i jego obrona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K_U09, K_U17,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T1A_U08, T1A_U09, T1A_U13, T1A_U14, T1A_U16, T1A_U12, T1A_U14, T1A_U16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GK.SIK621_K01: </w:t>
      </w:r>
    </w:p>
    <w:p>
      <w:pPr/>
      <w:r>
        <w:rPr/>
        <w:t xml:space="preserve">Rozumie potrzebę ciągłego doskonalenia zawodowego oraz starannego wykonywania powierzonych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Poprawność, staranność i terminowość wykonanych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</w:t>
      </w:r>
    </w:p>
    <w:p>
      <w:pPr>
        <w:keepNext w:val="1"/>
        <w:spacing w:after="10"/>
      </w:pPr>
      <w:r>
        <w:rPr>
          <w:b/>
          <w:bCs/>
        </w:rPr>
        <w:t xml:space="preserve">Efekt GK.SIK621_K02: </w:t>
      </w:r>
    </w:p>
    <w:p>
      <w:pPr/>
      <w:r>
        <w:rPr/>
        <w:t xml:space="preserve">Potrafi pracowac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współdziałania studenta z innymi członkami zespołu w trakcie realizacji ćwiczeń instrumentalnych oraz zrozumienia konieczności ponoszenia odpowiedzialności za jakość efektów pracy całego zespołu;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p>
      <w:pPr>
        <w:keepNext w:val="1"/>
        <w:spacing w:after="10"/>
      </w:pPr>
      <w:r>
        <w:rPr>
          <w:b/>
          <w:bCs/>
        </w:rPr>
        <w:t xml:space="preserve">Efekt GK.SIK621_K03: </w:t>
      </w:r>
    </w:p>
    <w:p>
      <w:pPr/>
      <w:r>
        <w:rPr/>
        <w:t xml:space="preserve">Ma świadomość wpływu działalności inżyniera geodety na środowisko i konflikty społeczne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postępowania studenta w czasie prac pomiarowych pod kątem relacji z właścicielami nieruchomości i ochrony środowiska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2026-04-09T23:35:16+02:00</dcterms:created>
  <dcterms:modified xsi:type="dcterms:W3CDTF">2026-04-09T23:35:16+02:00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