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(HES)</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1110-ISZWS-MSP-2202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przygotowanie do kolokwium zaliczeniowego - 15 godzin, razem - 30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w:t>
      </w:r>
    </w:p>
    <w:p>
      <w:pPr>
        <w:keepNext w:val="1"/>
        <w:spacing w:after="10"/>
      </w:pPr>
      <w:r>
        <w:rPr>
          <w:b/>
          <w:bCs/>
        </w:rPr>
        <w:t xml:space="preserve">Metody oceny: </w:t>
      </w:r>
    </w:p>
    <w:p>
      <w:pPr>
        <w:spacing w:before="20" w:after="190"/>
      </w:pPr>
      <w:r>
        <w:rPr/>
        <w:t xml:space="preserve">Zaliczenie kolokwium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keepNext w:val="1"/>
        <w:spacing w:after="10"/>
      </w:pPr>
      <w:r>
        <w:rPr>
          <w:b/>
          <w:bCs/>
        </w:rPr>
        <w:t xml:space="preserve">Efekt W03: </w:t>
      </w:r>
    </w:p>
    <w:p>
      <w:pPr/>
      <w:r>
        <w:rPr/>
        <w:t xml:space="preserve">Zna zarys procedury lokalizacji inwestycji w Polsce</w:t>
      </w:r>
    </w:p>
    <w:p>
      <w:pPr>
        <w:spacing w:before="60"/>
      </w:pPr>
      <w:r>
        <w:rPr/>
        <w:t xml:space="preserve">Weryfikacja: </w:t>
      </w:r>
    </w:p>
    <w:p>
      <w:pPr>
        <w:spacing w:before="20" w:after="190"/>
      </w:pPr>
      <w:r>
        <w:rPr/>
        <w:t xml:space="preserve">wyklad, kolokwium</w:t>
      </w:r>
    </w:p>
    <w:p>
      <w:pPr>
        <w:spacing w:before="20" w:after="190"/>
      </w:pPr>
      <w:r>
        <w:rPr>
          <w:b/>
          <w:bCs/>
        </w:rPr>
        <w:t xml:space="preserve">Powiązane efekty kierunkowe: </w:t>
      </w:r>
      <w:r>
        <w:rPr/>
        <w:t xml:space="preserve">IS_W07, IS_W14</w:t>
      </w:r>
    </w:p>
    <w:p>
      <w:pPr>
        <w:spacing w:before="20" w:after="190"/>
      </w:pPr>
      <w:r>
        <w:rPr>
          <w:b/>
          <w:bCs/>
        </w:rPr>
        <w:t xml:space="preserve">Powiązane efekty obszarowe: </w:t>
      </w:r>
      <w:r>
        <w:rPr/>
        <w:t xml:space="preserve">T2A_W03, T2A_W07, T2A_W08, T2A_W05, T2A_W06,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interpretacji zapisów dokumentów planistycznych sporządzanych w gminie</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keepNext w:val="1"/>
        <w:spacing w:after="10"/>
      </w:pPr>
      <w:r>
        <w:rPr>
          <w:b/>
          <w:bCs/>
        </w:rPr>
        <w:t xml:space="preserve">Efekt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T2A_U03, T2A_U10, T2A_U12, T2A_U16,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odpowiedzialności za podejmowane rozwiązania planistyczne </w:t>
      </w:r>
    </w:p>
    <w:p>
      <w:pPr>
        <w:spacing w:before="60"/>
      </w:pPr>
      <w:r>
        <w:rPr/>
        <w:t xml:space="preserve">Weryfikacja: </w:t>
      </w:r>
    </w:p>
    <w:p>
      <w:pPr>
        <w:spacing w:before="20" w:after="190"/>
      </w:pPr>
      <w:r>
        <w:rPr/>
        <w:t xml:space="preserve">wykład, kolokwium</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2026-10-19T18:06:39+02:00</dcterms:created>
  <dcterms:modified xsi:type="dcterms:W3CDTF">2026-10-19T18:06:39+02:00</dcterms:modified>
</cp:coreProperties>
</file>

<file path=docProps/custom.xml><?xml version="1.0" encoding="utf-8"?>
<Properties xmlns="http://schemas.openxmlformats.org/officeDocument/2006/custom-properties" xmlns:vt="http://schemas.openxmlformats.org/officeDocument/2006/docPropsVTypes"/>
</file>