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1110-OS000-ISP-2202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120h.  Udział na wykładach i ćwiczeniach oraz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https://moodle.is.pw.edu.pl/moodle/course/view.php?id=65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 </w:t>
      </w:r>
    </w:p>
    <w:p>
      <w:pPr/>
      <w:r>
        <w:rPr/>
        <w:t xml:space="preserve">Student zna przedmiot, zadania statystyki oraz podstawowe definicje i pojęcia statystyczne takie jak: zjawisko masowe, jednostka, populacja statystyczna, próba losowa, cechy statystyczne,rodzaje i organizacja badań statystycznych. Posiada wiedzę dotyczącą najważniejszych pojęć i twierdzeń rachunku prawdopodobieństwa oraz statystyki matematycznej takie jak zmienna losowa i jej rodzaje,funkcja gęstości i dystrybuanta, podstawowe rozkłady występujące w statystyce. Posiada wiedzę dotyczącą estymacji punktowej, własności estymatorów w tym nieobciążoności, zgodności, efektywności i dostateczności, najważniejszych metod wyznaczania estymatorów. Zna poniżej wymienione zagadnienia. Estymacja przedziałowa parametrów populacji. Wyznaczanie niezbędnej liczebności próby losowej.Weryfikacja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wariancji.Badanie statystyczne ze względu na dwie cechy. Diagramy i tablice korelacyjne. Test niezależności chi-kwadrat, współczynnik zbieżności Czuprowa. Definicja i własności współczynnika korelacji liniowej z próby (współczynnika Pearsona). Test istotności dla współczynnika korelacji. Współczynnik korelacji rang Spearmana. 
Linie regresji pierwszego i drugiego rodzaju. Zamiana niektórych przypadków nieliniowych funkcji regresji na liniowe.</w:t>
      </w:r>
    </w:p>
    <w:p>
      <w:pPr>
        <w:spacing w:before="60"/>
      </w:pPr>
      <w:r>
        <w:rPr/>
        <w:t xml:space="preserve">Weryfikacja: </w:t>
      </w:r>
    </w:p>
    <w:p>
      <w:pPr>
        <w:spacing w:before="20" w:after="190"/>
      </w:pPr>
      <w:r>
        <w:rPr/>
        <w:t xml:space="preserve">Praca na zajęciach. Kolokwia.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P1A_W01, P1A_W02, P1A_W03</w:t>
      </w:r>
    </w:p>
    <w:p>
      <w:pPr>
        <w:pStyle w:val="Heading3"/>
      </w:pPr>
      <w:bookmarkStart w:id="3" w:name="_Toc3"/>
      <w:r>
        <w:t>Profil ogólnoakademicki - umiejętności</w:t>
      </w:r>
      <w:bookmarkEnd w:id="3"/>
    </w:p>
    <w:p>
      <w:pPr>
        <w:keepNext w:val="1"/>
        <w:spacing w:after="10"/>
      </w:pPr>
      <w:r>
        <w:rPr>
          <w:b/>
          <w:bCs/>
        </w:rPr>
        <w:t xml:space="preserve">Efekt K_U11, K_U13: </w:t>
      </w:r>
    </w:p>
    <w:p>
      <w:pPr/>
      <w:r>
        <w:rPr/>
        <w:t xml:space="preserve">1.Potrafi zinterpretować parametry statystyki opisowej związane z rozkładami empirycznymi jednej zmiennej. 2. Potrafi szacować parametry populacji metodą estymacji punktowej i przedziałowej, w szczególności przedziały ufności dla średniej, wariancji oraz dla wskaźnika struktury z wykorzystaniem niezbędnej liczebności próby losowej. 3. Potrafi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4. Potrafi przeprowadzić badania statystyczne ze względu na dwie cechy,wykorzystując diagramy i tablice korelacyjne, pojęcia niezależności stochastyczną i korelacyjnej, test niezależności chi-kwadrat, współczynniki zbieżności Czuprowa, korelacji Pearsona, korelacji rang Spearmana oraz wybrane miary związki cech niemierzalnych. </w:t>
      </w:r>
    </w:p>
    <w:p>
      <w:pPr>
        <w:spacing w:before="60"/>
      </w:pPr>
      <w:r>
        <w:rPr/>
        <w:t xml:space="preserve">Weryfikacja: </w:t>
      </w:r>
    </w:p>
    <w:p>
      <w:pPr>
        <w:spacing w:before="20" w:after="190"/>
      </w:pPr>
      <w:r>
        <w:rPr/>
        <w:t xml:space="preserve">Kolokwium, praca domowa. </w:t>
      </w:r>
    </w:p>
    <w:p>
      <w:pPr>
        <w:spacing w:before="20" w:after="190"/>
      </w:pPr>
      <w:r>
        <w:rPr>
          <w:b/>
          <w:bCs/>
        </w:rPr>
        <w:t xml:space="preserve">Powiązane efekty kierunkowe: </w:t>
      </w:r>
      <w:r>
        <w:rPr/>
        <w:t xml:space="preserve">K_U13, K_U11</w:t>
      </w:r>
    </w:p>
    <w:p>
      <w:pPr>
        <w:spacing w:before="20" w:after="190"/>
      </w:pPr>
      <w:r>
        <w:rPr>
          <w:b/>
          <w:bCs/>
        </w:rPr>
        <w:t xml:space="preserve">Powiązane efekty obszarowe: </w:t>
      </w:r>
      <w:r>
        <w:rPr/>
        <w:t xml:space="preserve">T1A_U08, T1A_U09, P1A_U06, P1A_U07, T1A_U09, P1A_U05, P1A_U06</w:t>
      </w:r>
    </w:p>
    <w:p>
      <w:pPr>
        <w:pStyle w:val="Heading3"/>
      </w:pPr>
      <w:bookmarkStart w:id="4" w:name="_Toc4"/>
      <w:r>
        <w:t>Profil ogólnoakademicki - kompetencje społeczne</w:t>
      </w:r>
      <w:bookmarkEnd w:id="4"/>
    </w:p>
    <w:p>
      <w:pPr>
        <w:keepNext w:val="1"/>
        <w:spacing w:after="10"/>
      </w:pPr>
      <w:r>
        <w:rPr>
          <w:b/>
          <w:bCs/>
        </w:rPr>
        <w:t xml:space="preserve">Efekt K_K01, K_K02: </w:t>
      </w:r>
    </w:p>
    <w:p>
      <w:pPr/>
      <w:r>
        <w:rPr/>
        <w:t xml:space="preserve">1. Jest zdolny organizować wybrane badania statystyczne, mając świadomość ich rangi i złożonych relacji występujące w badaniach statystycznych środowiska. 2. Jest chętny do pracy indywidualnej i zespołowej, zgodnie z zasadami etyki, posiadając zdolność do wyrażania ocen popartych obliczeniami statystycznymi</w:t>
      </w:r>
    </w:p>
    <w:p>
      <w:pPr>
        <w:spacing w:before="60"/>
      </w:pPr>
      <w:r>
        <w:rPr/>
        <w:t xml:space="preserve">Weryfikacja: </w:t>
      </w:r>
    </w:p>
    <w:p>
      <w:pPr>
        <w:spacing w:before="20" w:after="190"/>
      </w:pPr>
      <w:r>
        <w:rPr/>
        <w:t xml:space="preserve">Dyskusja na zajęciach, aktywne uczestnictwo na ćwiczeniach. </w:t>
      </w:r>
    </w:p>
    <w:p>
      <w:pPr>
        <w:spacing w:before="20" w:after="190"/>
      </w:pPr>
      <w:r>
        <w:rPr>
          <w:b/>
          <w:bCs/>
        </w:rPr>
        <w:t xml:space="preserve">Powiązane efekty kierunkowe: </w:t>
      </w:r>
      <w:r>
        <w:rPr/>
        <w:t xml:space="preserve">K_K02, K_K01</w:t>
      </w:r>
    </w:p>
    <w:p>
      <w:pPr>
        <w:spacing w:before="20" w:after="190"/>
      </w:pPr>
      <w:r>
        <w:rPr>
          <w:b/>
          <w:bCs/>
        </w:rPr>
        <w:t xml:space="preserve">Powiązane efekty obszarowe: </w:t>
      </w:r>
      <w:r>
        <w:rPr/>
        <w:t xml:space="preserve">T1A_K01, P1A_K01, P1A_K05, T1A_K01, P1A_K01, P1A_K05, P1A_K07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2026-09-29T01:30:27+02:00</dcterms:created>
  <dcterms:modified xsi:type="dcterms:W3CDTF">2026-09-29T01:30:27+02:00</dcterms:modified>
</cp:coreProperties>
</file>

<file path=docProps/custom.xml><?xml version="1.0" encoding="utf-8"?>
<Properties xmlns="http://schemas.openxmlformats.org/officeDocument/2006/custom-properties" xmlns:vt="http://schemas.openxmlformats.org/officeDocument/2006/docPropsVTypes"/>
</file>