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Zagrożenia cywilizacyjne i zrównowazony rozwój 1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Koordynator, wykłady: prof. dr hab. inż. Katarzyna Juda-Rezler; Ćwiczenia: dr inż. Katarzyna Maciejewska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Ochrona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1110-OS000-ISP-1302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- 15 godzin; Ćwiczenia - 15 godzin; Zapoznanie z literaturą - 5 godzin; Przygotowanie do kolokwium - 5 godzin; Przygotowanie do zaliczenia wykładów, obecność na zaliczeniu - 10 godzin; Razem - 50 godzin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Nabycie podstawowej wiedzy z zakresu zagrożeń cywilizacyjnych i zrównoważonego rozwoju. Poznanie aksjologii zagrożeń cywilizacyjnych: zagrożenia dla społeczeństwa i środowiska ziemskiego. Zrozumienie zagrożeń naturalnych, na przebieg których człowiek ma wpływ, bezpośredni lub pośredni oraz zagrożeń, które zmaterializowały się w XXI wieku. Poznanie systemowego ujęcia zagadnień ochrony środowiska i modeli sterowania jakością środowiska. Kluczowe siły sprawcze zagrożeń w skali globalnej.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Wprowadzenie do tematyki zagrożeń cywilizacyjnych i zrównoważonego rozwoju, definicje. Aksjologia zagrożeń. Natężenia, skale i sposób oddziaływania zagrożeń. Świadomość zagrożeń. Cywilizacja XXI wieku, antropocen. Zagrożenia, które zmaterializowały się w XXI wieku. Największe globalne zagrożenia dla świata wg badań opinii społecznej. Naturalne zagrożenia dla środowiska ziemskiego i dla społeczeństwa; największe kataklizmy ostatnich lat XXI w. Epidemie i pandemie, „zaniedbane” choroby tropikalne, tzw. priorytetowe bakterie. Systemowe ujęcie zagadnień ochrony środowiska, modele sterowania jakością środowiska. Najważniejsze wyzwania Polityki Ekologicznej Polski i UE. Analiza D-P-S-I-R. Kluczowe siły sprawcze skali globalnej. Najważniejsze w skali świata zagrożenia ludzkie dla środowiska ziemskiego: przegląd oddziaływań; zagrożenia skali globalnej: zubożenie warstwy ozonowej w stratosferze. 
Ćwiczenia są prowadzone jako zajęcia wspomagające wykład. Służą do rozszerzenia, ugruntowania i sprawdzenia stopnia opanowania materiału wykładowego. Zadania realizowane w trakcie ćwiczeń mają uświadomić studentom, oraz pomóc zrozumieć, skutki zagrożeń, których bardzo często nie uświadamiamy sobie z należytą powagą i odwagą.
Kolejne zajęcia dotyczą: analizy struktury pokrycia potrzeb energetycznych świata i nauki wykorzystania jednostek energetycznych w tej analizie; założeń i celów pakietu klimatyczno– energetycznego Unii Europejskiej, Protokołu z Kioto i Porozumienia paryskiego; wykonania obliczeń emisji CO2 z procesów spalania paliw; analizy porównawczej zagrożenia środowiska w Polsce oraz wybranych krajach wg schematu D-P-S-I-R; analizy dynamiki wzrostu ludności świata oraz prognozy wielkości populacji, w horyzoncie czasowym do roku 2100 oraz oceny zrównoważonego rozwoju wybranych krajów na podstawie indeksu HDI i śladu ekologicznego.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 zaliczające wykład (pytania testowe i otwarte). Wymagane min. 51% punktów.
Zaliczenie ćwiczeń - 1 kolokwium. Wymagane min. 51% punktów.
Ocena zintegrowana złożona w 50% z zaliczenia wykładu i 50% z zaliczenia ćwiczeń.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Zeszyt 4/2010 kwartalnika Nauka (PAN): Raport o zagrożeniach
2. Juda-Rezler K.: Oddziaływanie zanieczyszczeń powietrza na środowisko. Oficyna Wydawnicza Politechniki Warszawskiej, Warszawa 2006.
3. Najnowsze raporty Organizacji Światowych: EEA, WHO, UNEP/ONZ, OECD, IEA.
4. Dzienniki codzienne (analiza aktualnej sytuacji na świecie w aspekcie pojawiających się zagrożeń).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wiedzę o czynnikach wpływających na poziom rozwoju społecznego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wykładu i ćwiczeń.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K_W12, K_W01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T1A_W08, P1A_W05, P1A_W08, T1A_W01, P1A_W01, P1A_W02, P1A_W03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Posiada wiedzę o ludzkich i naturalnych zagrożeniach dla środowiska ziemskiego.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wykładu i ćwiczeń.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K_W12, K_W06, K_W01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T1A_W08, P1A_W05, P1A_W08, T1A_W03, P1A_W04, P1A_W05, T1A_W01, P1A_W01, P1A_W02, P1A_W03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Posiada wiedzę o ludzkich zagrożeniach dla społeczeństwa: "schorzeniach” i „patologiach” indywidualnych i społecznych.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wykładu i ćwiczeń.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T1A_W08, P1A_W05, P1A_W08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Posiada umiejętność korzystania ze źródeł internetowych i baz danych w celu pozyskania danych koniecznych do oceny rozwoju społecznego i presji antropogenicznej na środowisko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K_U22, K_U14, K_U12, K_U01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T1A_U10, P1A_U07, T1A_U08, T1A_U09, T1A_U10, P1A_U06, P1A_U07, T1A_U09, P1A_U06, P1A_U07, T1A_U01, T1A_U05, P1A_U02, P1A_U03, P1A_U07, P1A_U11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ocenić poziom zrównoważonego rozwoju i wskaźnik rozwoju społecznego krajów.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wykładów i ćwiczeń.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K_U22, K_U12, K_U01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T1A_U10, P1A_U07, T1A_U09, P1A_U06, P1A_U07, T1A_U01, T1A_U05, P1A_U02, P1A_U03, P1A_U07, P1A_U11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Potrafi wykorzystać dane statystyczne do oceny potencjalnych zagrożeń środowiska danego kraju.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wykładów i ćwiczeń.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K_U22, K_U14, K_U01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T1A_U10, P1A_U07, T1A_U08, T1A_U09, T1A_U10, P1A_U06, P1A_U07, T1A_U01, T1A_U05, P1A_U02, P1A_U03, P1A_U07, P1A_U11</w:t>
      </w:r>
    </w:p>
    <w:p>
      <w:pPr>
        <w:keepNext w:val="1"/>
        <w:spacing w:after="10"/>
      </w:pPr>
      <w:r>
        <w:rPr>
          <w:b/>
          <w:bCs/>
        </w:rPr>
        <w:t xml:space="preserve">Efekt U04: </w:t>
      </w:r>
    </w:p>
    <w:p>
      <w:pPr/>
      <w:r>
        <w:rPr/>
        <w:t xml:space="preserve">Potrafi obliczyć emisję CO2 z energetycznego spalania paliw.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K_U21, K_U14, K_U11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T1A_U10, T1A_U13, T1A_U14, T1A_U15, P1A_U01, T1A_U08, T1A_U09, T1A_U10, P1A_U06, P1A_U07, T1A_U09, P1A_U05, P1A_U06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Posiada umiejętność pracy w zespole i odpowiedzialności za wykonywane zadania.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K_K04, K_K03, K_K01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T1A_K04, P1A_K02, P1A_K03, P1A_K06, T1A_K02, T1A_K05, P1A_K03, P1A_K04, T1A_K01, P1A_K01, P1A_K05, P1A_K07</w:t>
      </w:r>
    </w:p>
    <w:p>
      <w:pPr>
        <w:keepNext w:val="1"/>
        <w:spacing w:after="10"/>
      </w:pPr>
      <w:r>
        <w:rPr>
          <w:b/>
          <w:bCs/>
        </w:rPr>
        <w:t xml:space="preserve">Efekt K02: </w:t>
      </w:r>
    </w:p>
    <w:p>
      <w:pPr/>
      <w:r>
        <w:rPr/>
        <w:t xml:space="preserve">Ma świadomość wagi oraz dynamiki zagrożeń cywilizacyjnych i ich wpływu na środowisko, społeczeństwo i jednostkę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wykładu i ćwiczeń.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K_K06, K_K05, K_K01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T1A_K05, P1A_K04, T1A_K01, P1A_K01, P1A_K05, P1A_K07, T1A_K01, P1A_K01, P1A_K05, P1A_K07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2026-09-27T19:42:04+02:00</dcterms:created>
  <dcterms:modified xsi:type="dcterms:W3CDTF">2026-09-27T19:42:04+02:00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