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Ma uporządkowaną wiedzę z zakresu budowy oraz zasady działania mikroprocesorów.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Ma uporządkowaną wiedzę z zakresu oprogramowywania mikroprocesorów.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pozyskać informacje z dokumentacji technicznej i zastosować ją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Umie zbudować układ kontrolno-pomiarowy bazując na mikroprocesorze oraz wykonać za jego pomocą pomiary podstawowych wielkości.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oprogramować mikroprocesor korzystając z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PSM_U04: </w:t>
      </w:r>
    </w:p>
    <w:p>
      <w:pPr/>
      <w:r>
        <w:rPr/>
        <w:t xml:space="preserve">Potrafi przygotować dokumentacje techniczną stworzonego układu kontrolno-pomiarowego z wykorzystaniem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Potrafi samodzielnie rozwiązywać problemy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2026-09-29T10:49:39+02:00</dcterms:created>
  <dcterms:modified xsi:type="dcterms:W3CDTF">2026-09-29T10:49:39+02:00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