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Transfer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- 15,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potrafi dokonać oceny techniki i technologii powstałej w wyniku działalności naukowej pod kątem praktycznego wykorzystania w gospodarce. Potrafi zaplanować kolejne etapy transferu technologii. Zna metody i zasady obejmujące w procesie komercjalizacji wyników badań stosowanych.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akademicka – podstawowe pojęcia; W2,3 - Ochrona własności intelektualnej; W4 - Prawo autorskie i prawa pokrewne; W5,6 - Cykl komercjalizacji; W7,8 - Sposoby finansowania innowacyjnych pomysłów; W9,10 - Wycena własności intelektualnej; W11 -  Współpraca nauka-przemysł w Polsce i za granicą; W12 -  Badania rynku; W13 -  Marketing w innowacyjnym biznesie; W14 -  Wybrane przykłady komercjalizacji przedmiotów własności przemysłowej; W15 -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testowego obejmującego sprawdzenie wiedzy z zakresu zagadnień omawianych podczas wykładów, w tym również wiedzy nabytej samodzielnie przez studenta ze wskazanej przez prowadzącego literatury i innych źródeł. Zaliczenie z części wykładowej 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Oslo Manual: Guidelines for Collecting and Interpreting Innovation Data, 3rd Edition, OECD/European Communities 2005. 2. Innowacje i transfer technologii, praca pod redakcją  K. Matusiaka, PARP, Warszawa 2008. 3. Grudzewski W., Hejduk I.: Zarządzanie technologiami. Centrum Doradztwa i Innowacji Difin, Warszawa 2008. 4. Poradnik wynalazcy, praca pod redakcją A. Pyry, Krajowa Izba Gospodarcza,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jak realizować i w jaki sposób pozyskiwać źródła finansowania projektów o charakterze innowacyjnym mając świadomość zagadnień związanych z prawnymi aspektami własności intelektualnej.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W1, W2, W3, W7, 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wiedzę dotyczącą ogólnych zagadnień związanych z transferem wiedzy z uczelni do przemysłu.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W1 -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ocenić wyniki prowadzonych badań pod kątem ich innowacyjności. Potrafi ocenić czy opracowana technologia ma szanse na wdrożenie przemysłowe.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W11, W14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U6_01: </w:t>
      </w:r>
    </w:p>
    <w:p>
      <w:pPr/>
      <w:r>
        <w:rPr/>
        <w:t xml:space="preserve">Potrafi prawidłowo przypisać prawa autorskie poszczególnym podmiotom instytucjonalnym i twórcom w opracowaniach naukowych.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Rozumie potrzebę badań o charakterze innowacyjnym w efekcie prowadzących do postępu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W15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2025-07-06T18:29:56+02:00</dcterms:created>
  <dcterms:modified xsi:type="dcterms:W3CDTF">2025-07-06T18:29:56+02:00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