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analizy matematycznej, w szczególności - w zakresie rachunku różniczkowego i całkowego funkcji wielu zmiennych, jego zastosowań  oraz elementów równań różniczkowych zwyczajnych.																		</w:t>
      </w:r>
    </w:p>
    <w:p>
      <w:pPr>
        <w:spacing w:before="60"/>
      </w:pPr>
      <w:r>
        <w:rPr/>
        <w:t xml:space="preserve">Weryfikacja: </w:t>
      </w:r>
    </w:p>
    <w:p>
      <w:pPr>
        <w:spacing w:before="20" w:after="190"/>
      </w:pPr>
      <w:r>
        <w:rPr/>
        <w:t xml:space="preserve">Odpowiedzi ustne na zajęciach; Kolokwium (W1 - W5, C1 - C5); Kolokwium (W6 - W11, C7 - C11); Egzamin pisemny (W1 - W15, C1 - C15)</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formułować definicje, twierdzenia oraz własności używając reguł logiki matematycznej. Umie rozwiązywać podstawowe typy równań różniczkowych zwyczajnych opisujących zjawiska fizyczne. Potrafi wyznaczyć masę, momenty statyczne, momenty bezwładności obszarów płaskich i przestrzennych, umie stosować opis analityczny krzywych i powierzchni w R3, Potrafi wyznaczyć masę, momenty statyczne, momenty bezwładności krzywych i powierzchni , wyznaczyć pracę w polu sił, strumień pola przez powierzchnię zorientowaną. Umie korzystać z rachunku różniczkowego w celu rozwiązywania zadań optymalizacyjnych i aproksymacyjnych z wieloma zmiennymi.
																												</w:t>
      </w:r>
    </w:p>
    <w:p>
      <w:pPr>
        <w:spacing w:before="60"/>
      </w:pPr>
      <w:r>
        <w:rPr/>
        <w:t xml:space="preserve">Weryfikacja: </w:t>
      </w:r>
    </w:p>
    <w:p>
      <w:pPr>
        <w:spacing w:before="20" w:after="190"/>
      </w:pPr>
      <w:r>
        <w:rPr/>
        <w:t xml:space="preserve">Odpowiedzi ustne na zajęciach; Prace domowe (sprawdziany); Kolokwium (W1 - W5, C1 - C5); Kolokwium (W6 - W11, C7 - C11); Egzamin pisemny (W1 - W15, C1 - C15)</w:t>
      </w:r>
    </w:p>
    <w:p>
      <w:pPr>
        <w:spacing w:before="20" w:after="190"/>
      </w:pPr>
      <w:r>
        <w:rPr>
          <w:b/>
          <w:bCs/>
        </w:rPr>
        <w:t xml:space="preserve">Powiązane efekty kierunkowe: </w:t>
      </w:r>
      <w:r>
        <w:rPr/>
        <w:t xml:space="preserve">M1A_U09_01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Kolokwium (W1 - W5, C1 - C5); Kolokwium (W6 - W11, C7 - C11); Egzamin pisemny (W1 - W15, C1 - C15), aktywna postawa studenta na zajęciach, aktywny udział w konsultacjach</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2026-09-04T17:00:51+02:00</dcterms:created>
  <dcterms:modified xsi:type="dcterms:W3CDTF">2026-09-04T17:00:51+02:00</dcterms:modified>
</cp:coreProperties>
</file>

<file path=docProps/custom.xml><?xml version="1.0" encoding="utf-8"?>
<Properties xmlns="http://schemas.openxmlformats.org/officeDocument/2006/custom-properties" xmlns:vt="http://schemas.openxmlformats.org/officeDocument/2006/docPropsVTypes"/>
</file>