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dr inż. Aneta Lorek, 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- 25, zapoznanie ze wskazaną literaturą - 10, opracowanie wyników - 5, napisanie sprawozdania - 10, przygotowanie do kolokwium - 25,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przygotowanie do zajęć - 25 h, zapoznanie ze wskazaną literaturą - 10, opracowanie wyników - 5, napisanie sprawozdania - 10, przygotowanie do kolokwium - 25, razem - 150 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organiczna sem. 4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Zapoznanie z zasadami bezpieczeństwa, organizacji pracy w laboratorium chemii organicznej. L-2: Wprowadzenie do techniki laboratoryjnej. Zapoznanie teoretyczne z zasadami montowania zestawów laboratoryjnych, sposobami grzania i chłodzenia, suszenia substancji chemicznych oraz podstawowymi metodami oczyszczania substancji chemicznych - destylacji, krystalizacji, ekstrakcji i sublimacji. L-3: Otrzymanie i oczyszczenie wybranego preparatu uwzględniającego procesy utleniania - redukcji z grupy: p-toluidyna, kwas benzoesowy, anilina, kwas adypinowy. L-4: Otrzymanie i oczyszczenie wybranego preparatu uwzględniającego reakcje substytucji elektrofilowej lub nukleofilowej z grupy: p-nitroacetanilid, p-bromoacetanilid,  tribromoanilina. L-5: Otrzymanie i oczyszczenie wybranego preparatu uwzględniającego reakcje diazowania i sprzęgania z grupy:oranż β -naftolowy, oranż  metylowy, tribromobenzen. L-6: Otrzymanie i oczyszczenie wybranego preparatu uwzględniającego reakcje kondensacji aldolowej z grupy: benzylidenoanilina, dibenzylidenoaceton, kwas cynamonowy. L-7: Otrzymanie i oczyszczenie wybranego preparatu uwzględniającego reakcje otrzymywania pochodnych kwasowych  z grupy: acetanilid, kwas acetylosalicylowy, mrówczan  etylu, benzoesan fenylu, octan β -naftylu L-8: Analiza jakościowa związków organicznych.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3-8)</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związkóworganicznych.</w:t>
      </w:r>
    </w:p>
    <w:p>
      <w:pPr>
        <w:spacing w:before="60"/>
      </w:pPr>
      <w:r>
        <w:rPr/>
        <w:t xml:space="preserve">Weryfikacja: </w:t>
      </w:r>
    </w:p>
    <w:p>
      <w:pPr>
        <w:spacing w:before="20" w:after="190"/>
      </w:pPr>
      <w:r>
        <w:rPr/>
        <w:t xml:space="preserve">Kolokwium pisemne (L2). Kolokwium ustne (L 3-8)</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przedstwić otrzymane wyniki w formie liczbowej, dokonać ich interpretacji i wyciągnąć właściwe wnioski z zakresu syntezy związkóworganicznych.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(L3-7).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(L3-7).</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(L3-8).</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2025-12-26T15:19:06+01:00</dcterms:created>
  <dcterms:modified xsi:type="dcterms:W3CDTF">2025-12-26T15:19:06+01:00</dcterms:modified>
</cp:coreProperties>
</file>

<file path=docProps/custom.xml><?xml version="1.0" encoding="utf-8"?>
<Properties xmlns="http://schemas.openxmlformats.org/officeDocument/2006/custom-properties" xmlns:vt="http://schemas.openxmlformats.org/officeDocument/2006/docPropsVTypes"/>
</file>