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Lean startup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Skala Agnieszka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10h wykład + 20h ćwiczenia + 5h konsultacje z prowadzącym + 10h projektowanie na kanwie propozycji wartości + 10h projektowanie i przeprowadzania wywiadów z interesariuszami + 10h studiowanie literatury + 5h projektowanie na kanwie modelu biznesowego + 5h przygotowanie prezentacji końcowej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
10h wykład + 20h ćwiczenia + 5h konsultacje z prowadzącym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
20h ćwiczenia + 10h projektowanie na kanwie propozycji wartości + 10h projektowanie i przeprowadzania wywiadów z interesariuszami + 10h studiowanie literatury + 5h projektowanie na kanwie modelu biznesowego + 5h przygotowanie prezentacji końcowej 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Średniozaawansowana wiedza i umiejętności w zakresie zarządzania przedsięwzięciem zgodnie z metodyką Lean Startup.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A.Wykład: 
Wiedza w zakresie metodyki zarządzania Lean Startup oraz narzędzi i technik tego zarządzania:
1.	Lean Startup jako metodyka zarządzania startupem i jej składowe: zwinny rozwój produktu (agile development), odkrywanie klienta (customer development) i modelowanie biznesowe;
2.	Rodzaje dopasowań rynkowych (fit) oraz triada: klient-problem-rozwiązanie (CPS);
3.	Modelowanie biznesowe na bazie kanwy modelu biznesowego oraz kanwy propozycji wartości wg Osterwaldera;
4.	Odkrywanie klienta – zasady projektowania i przeprowadzania wywiadów z interesariuszami projektu;
5.	Prototypowanie, koncepcja MVP;
6.	Formułowanie oraz weryfikowanie hipotez biznesowych w procesie modelowania biznesowego;
7.	Zasady prawidłowego „pitchu” projektu.
B.Ćwiczenia: 
Praca nad realizacją startupu – co najmniej zakończenie etapu Customer Discovery - na projekcie własnym lub dla funkcjonującego startupu (we współpracy):
1.	Sformułowanie hipotez biznesowych: CPS i archetypu klienta,
2.	Kanwa propozycji wartości i kanwa modelu biznesowego,
3.	Zaprojektowanie wywiadów i przeprowadzenie ich,
4.	Weryfikacja hipotez biznesowych,
5.	Prezentacja końcowa projektu (w obecności gości spoza uczelni).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egzamin pisemny lub ustny z elementów wiedzy przekazanej na zajęciach
2. Ocena sumatywna : suma punktów zdobytych na egzaminie (minimum 60% na ocenę pozytywną). Ocena pozytywna z egzaminu warunkuje zaliczenie przedmiotu.
B. Ćwiczenia: 
1. Ocena formatywna: ocenie podlega aktywność na zajęciach (30% wagi), jakość, regularność i sumienność przekazywania zadań i pracy wykonywanej między zajęciami (50%), w tym także jakość pracy zbiorowej (w zespołach) (20%)   
2. Ocena sumatywna: suma punktów zdobytych w ramach elementów wymienionych w pkt. 1.
C. Końcowa ocena z przedmiotu: 30% wagi: wykład, 50% wagi: ćwiczenia, 20% prezentacja końcowa zadania (zadań)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Blank, S., 2013. Why the lean Startup Changes Everything?, Harvard Business Review, Vol 91(5), ss. 63-72
2.	Skala, A., 2018. Startupy. Wyzwanie dla zarządzania i edukacji przedsiębiorczości. Kraków: edu-Libri
Uzupełniająca: 
1.	Cieślik, J., 2014. Przedsiębiorczość, polityka, rozwój, Warszawa: Wydawnictwo Akademickie Sedno
2.	Osterwalder A., Pigneur Y., 2010. Business model generation: a handbook for visionaries, game changers, and challengers, New Jersey: John Wiley &amp; Sons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Z2_W06: </w:t>
      </w:r>
    </w:p>
    <w:p>
      <w:pPr/>
      <w:r>
        <w:rPr/>
        <w:t xml:space="preserve">Student zna i rozumie w pogłębionym stopniu teorie naukowe właściwe dla nauki o przedsiębiorczości oraz kierunki jej rozwoju, a także zaawansowaną metodologię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Egzamin i praca projektowa: </w:t>
      </w:r>
    </w:p>
    <w:p>
      <w:pPr/>
      <w:r>
        <w:rPr/>
        <w:t xml:space="preserve">Student zna i rozumie główne trendy rozwojowe w zakresie innowacyjności i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Z2_W10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Z2_U06: </w:t>
      </w:r>
    </w:p>
    <w:p>
      <w:pPr/>
      <w:r>
        <w:rPr/>
        <w:t xml:space="preserve">Student potrafi identyfikować, interpretować i wyjaśniać złożone zjawiska i procesy społeczne oraz relacje między nimi z wykorzystaniem wiedzy z zakresu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Z2_U11: </w:t>
      </w:r>
    </w:p>
    <w:p>
      <w:pPr/>
      <w:r>
        <w:rPr/>
        <w:t xml:space="preserve">Student potrafi analizować, prognozować i modelować złożone procesy społeczne z wykorzystaniem zaawansowanych metod i narzędzi z zakresu przedsiębiorczości,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Z2_K03: </w:t>
      </w:r>
    </w:p>
    <w:p>
      <w:pPr/>
      <w:r>
        <w:rPr/>
        <w:t xml:space="preserve">Student wypełniania zobowiązań wobec organizacji oraz inspirowania i organizowania działalności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Z2_K05: </w:t>
      </w:r>
    </w:p>
    <w:p>
      <w:pPr/>
      <w:r>
        <w:rPr/>
        <w:t xml:space="preserve">Student myśli i działa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2026-09-28T10:12:20+02:00</dcterms:created>
  <dcterms:modified xsi:type="dcterms:W3CDTF">2026-09-28T10:12:20+02:00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