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relacjami z interesariuszami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Tadeusz Kubik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 
10h wykład + 15h ćwiczenia + 3h konsultacje grupowe + 4h konsultacje indywidualne + 4x4h opracowanie rozwiązania zadań + 15h przygotowanie do zaliczenia + 12h przygotowanie prezentacji i do zaliczania projektu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 ECTS: 
10h wykład + 15h ćwiczenia + 3h konsultacje grupowe + 4h konsultacje indywidualne = 32h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1,1 ECTS: 
15h ćwiczenia + 4x4h opracowanie rozwiązania zadań + 12h przygotowanie prezentacji i do zaliczania projektu + 3 konsultacje grupowe = 33h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 elementarną wiedzę w zakresie podstaw zarządzania, organizacji w otoczeniu jako obiekcie zarządzania, elementów organizacji – ludzie, technologie, procesy, informacje i komunikacja w zarządzaniu, struktury organizacyjnej, zarządzania jako procesu informacyjno-decyzyjnego, metod zarządzania, roli kierowniczej, stylów kierowania, umiejętności kierowniczych, zarządzania w warunkach globalizacji.
Potrafi pozyskiwać informacje z literatury oraz innych źródeł, integrować je, dokonywać interpretacji oraz wyciągać wnioski i formułować opinie.
Potrafi wykorzystywać właściwe metody, techniki i narzędzia do rozwiązywania zagadnień teoretycznych i praktycznych.
Zna przykłady i rozumie przyczyny wadliwie działających systemów produkcyjnych.
Potrafi przekazać informację analitycznie i interpretacje rozwiązań projektowych w sposób powszechnie zrozumiały.
Potrafi wykazać się skutecznością w realizacji projektów o charakterze analityczno-wdrożeniowym.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relacji interesariuszy wewnątrz przedsiębiorstwa,
- posiadał podstawową wiedzę z zakresu relacji interesariuszy zewnętrznych z przedsiębiorstwem,
- potrafił wykorzystywać nabytą wiedzę do kształtowania relacji interesariuszy zgodnie z celami strategicznymi przedsiębiorstwa,
- potrafił zaprojektować przedsięwzięcie zmieniające relacje interesariuszy wewnątrz przedsiębiorstwa,
- potrafił zaprojektować przedsięwzięcie zmieniające relacje interesariuszy zewnętrznych z przedsiębiorstwem,
- potrafił przekazać informacje analityczne i interpretacje rozwiązań projektowych w sposób powszechnie zrozumiały.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	Informacja o organizacji i programie zajęć. Podstawowe pojęcia. Definiowanie grup interesariuszy. 
2.	Społeczna odpowiedzialność biznesu. 
3.	Narzędzia zarządzania relacjami z interesariuszami.
4.	Model  biznesu w przedsiębiorstwie zarządzanym procesowo. 
5.	Studia przypadku- zarządzanie relacjami z interesariuszami w firmach w Polsce.
Ćwiczenia: 
1.	Wprowadzenie do ćwiczeń. Przydział zadań. 
2.	Omówienie na przykładach przydzielonych zadań relacji z przedsiębiorstwem interesariuszy wewnętrznych. 
3.	Omówienie na przykładach przydzielonych zadań relacji przedsiębiorstwa z interesariuszami zewnętrznymi. 
4.	Zdefiniowanie zdania projektowego dla każdego przydzielonego zadania. 
5.	Omówienie skutków mierzalnych i niemierzalnym wdrażanych zmian w relacjach przedsiębiorstwa z interesariuszami.
6.	Prezentacja wykonanego zdania projektowego. 
7.	Rozmowa zaliczeniowa z prowadzącym  zajęcia dotycząca zrealizowanego projektu.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	Wykład: 
1. Ocena formatywna – obecność na wykładzie nieobowiązkowa
2. Ocena sumatywna – przeprowadzenie egzaminu  pisemnego, do zaliczenia wykładu wymagane jest uzyskanie oceny &gt;=3,
B.	Ćwiczenia:
1. Ocena formatywna – na zajęciach (obecność obowiązkowa) weryfikowane jest wykonanie ćwiczeń – elementów projektu składających się na końcowy projekt.
        2. Ocena sumatywna – oceniana jest wartość merytoryczna końcowego projektu i jego możliwości implementacyjne, terminowość wykonania prac, redakcja końcowego projektu , jakość prezentacji projektu na zajęciach oraz wynik rozmowy zaliczeniowej z        prowadzącym  zajęcia dotyczącej zrealizowanego projektu: ocena z ćwiczeń projektowych w zakresie 2 – 5, do uzyskania zaliczenia wymagane jest uzyskanie oceny &gt;=3.
C.	Końcowa ocena z przedmiotu: przedmiot uznaje się za zaliczony jeżeli ocena zarówno z wykładu jak i ćwiczeń jest &gt;=3. Ocena końcowa z przedmiotu obliczana jest zgodnie z formułą: 0,5 x ocena z egzaminu + 0,5 x ocena z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1.	Magier-Łakomy E., Boguszewicz-Kreft M., Dworak J., 2014 Relacje przedsiębiorstwa z interesariuszami, Gdańsk: Wyższa Szkoła Bankowa, 
2.	Porter M., 2006 Strategia konkurencji. Metody analizy sektorów i konkurentów, Warszawa: PWE, 
Uzupełniająca:
1.	Gąsiorkiewicz L.,1996 Wybrane zagadnienia ekonomiki przedsiębiorstw, ćwiczenia, Warszawa: OWPW, 
2.	Mikołajczyk Z., 2003 Zarządzanie procesem zmian w organizacjach, Katowice: Górnośląska Wyższa Szkoła Handlowa, 
3.	Moszkowicz M.,2000 Strategia przedsiębiorstwa okresu prze-mian, Warszawa: PWE, 
4.	Nalepka A., 1999 Restrukturyzacja przedsiębiorstwa. Zarys problematyki, Warszawa: PWN 
5.	Sapijaszka Z., 1997 Restrukturyzacja przedsiębiorstwa, szanse i ograniczenia, Warszawa: PWN,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I2_W01: </w:t>
      </w:r>
    </w:p>
    <w:p>
      <w:pPr/>
      <w:r>
        <w:rPr/>
        <w:t xml:space="preserve">Absolwent zna i rozumie w pogłębionym stopniu teorie naukowe właściwe dla nauk o zarządzaniu oraz kierunki ich rozwoju, a także zaawansowaną metodologię badań ze szczególnym uwzględnieniem analityki biznesowej oraz zarządzania projektami.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usprawnienia procesu zarządzania, konsultacje z wykładowcami, prezentacja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I2_W10: </w:t>
      </w:r>
    </w:p>
    <w:p>
      <w:pPr/>
      <w:r>
        <w:rPr/>
        <w:t xml:space="preserve">Absolwent zna i rozumie fundamentalne dylematy współczesnej cywilizacji w zakresie społecznej odpowiedzialności biznesu oraz zrównoważonego rozwoju.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rozwiązywanie problemów przy zastosowaniu metod twórczego myślenia.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I2_U11: </w:t>
      </w:r>
    </w:p>
    <w:p>
      <w:pPr/>
      <w:r>
        <w:rPr/>
        <w:t xml:space="preserve">Absolwent potrafi prawidłowo posługiwać się systemami normatywnymi przy rozwiązywaniu wybranych problemów z zakresu zarządzania, ze szczególnym uwzględnieniem różnych systemów zarządzania oraz procesów produkcji.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rozwiązywanie problemów, ocena studiów przypadków.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I2_U18: </w:t>
      </w:r>
    </w:p>
    <w:p>
      <w:pPr/>
      <w:r>
        <w:rPr/>
        <w:t xml:space="preserve">Absolwent potrafi projektować nowe rozwiązania z zakresu zarządzania, jak również doskonalić istniejące, zgodnie z przyjętymi założeniami ich realizacji i wdrożenia.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rozwiązywanie problemów, ocena studiów przypadków.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I2_K01: </w:t>
      </w:r>
    </w:p>
    <w:p>
      <w:pPr/>
      <w:r>
        <w:rPr/>
        <w:t xml:space="preserve">Absolwent jest gotów do krytycznej oceny odbieranych treści.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I2_K05: </w:t>
      </w:r>
    </w:p>
    <w:p>
      <w:pPr/>
      <w:r>
        <w:rPr/>
        <w:t xml:space="preserve">Absolwent jest gotów do myślenia i działania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2026-02-27T08:02:02+01:00</dcterms:created>
  <dcterms:modified xsi:type="dcterms:W3CDTF">2026-02-27T08:02:02+01:00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