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biznesu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Korneta Piotr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10h wykład +15h projekt + 1h konsultacje indywidualne + 18h opracowanie projektu + 5h przygotowanie do zaliczenia wykładu + 1h przygotowanie do zaliczenia projektu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ECTS:
10h wykład +15h projekt + 1h konsultacje indywidualne = 26h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 ECTS:
15h projekt + 1h konsultacje indywidualne + 18h opracowanie projektu + 1h przygotowanie do zaliczenia projektu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funkcjonowania biznesowego w zmiennym otoczeniu gospodarczym;
- potrafił zaprojektować nowy innowacyjny model biznesu. 
- potrafił ocenić znaczenie innowacji i modelowania biznesowego dla rozwoju przedsiębiorstw
- był świadomy występowania ryzyka biznesowego, był otwarty na zmiany oraz potrafił akceptować zmiany w otoczeniu gospodarczym bliższym i dalszym.
- potrafił świadomie ocenić realne szanse powodzenia działań biznesowych.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 Przedsiębiorczość, definicje, istota przedsiębiorczości
2 Rodzaje przedsiębiorczości 
3 Uwarunkowania prowadzenia biznesu, czynniki rozwoju biznesu
4 Pojęcie przedsiębiorcy, cechy przedsiębiorcze
5 Przedsiębiorca a komponenty psychologiczno- społeczne
6 Funkcje i rola przedsiębiorcy w gospodarce i społeczeństwie
7 Innowacje a działalność biznesowa
8 Planowanie w działaniach biznesowych
9 Uruchamianie własnej firmy
10 Zaliczenie zajęć  
Projekt:
1 Wprowadzenie
2 Zdefiniowanie problemu projektowego
3 Projekt modelu biznesowego- Segmentacja rynku 
4 Projekt modelu biznesowego- Propozycja wartości dla klienta
5 Projekt modelu biznesowego- Kanały dotarcia do klienta
6 Projekt modelu biznesowego- Budowanie relacji z klientami
7 Projekt modelu biznesowego- Struktura przychodów
8 Projekt modelu biznesowego- Kluczowe zasoby
9 Projekt modelu biznesowego- Kluczowe działania
10 Projekt modelu biznesowego- Kluczowi partnerzy
11 Projekt modelu biznesowego- Struktura kosztów
12 Projekt modelu biznesowego- Analiza konkurencji
13 Projekt modelu biznesowego- Analiza SWOT
14 Projekt modelu biznesowego- Podsumowanie projektu
15 Projekt modelu biznesowego- Zaliczenie projektu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zaangażowania i udziału w trakcie wybranych interaktywnych formy prowadzenia wykładu (studia przypadków). 
2. Ocena sumatywna : przeprowadzenie kolokwium pisemnego, a szczególnych przypadkach dodatkowo ustnego; ocena z egzaminu w zakresie 2-5;Zaliczenie kolokwium wymaga uzyskania oceny &gt; = 3,0 
D. Projekt:
1. Ocena formatywna:  na zajęciach weryfikuje się wykonanie poszczególnych etapów projektu; etapy zadań projektowych są dyskutowane i oceniane jest ich zrozumienie.
2. Ocena sumatywna: oceniana jest wartość merytoryczna poszczególnych etapów projektu, samodzielność rozwiązanych przez studentów problemów projektowych i poprawność wnioskowania; ocena projektów w zakresie 2 – 5; do zaliczenia wymagane jest złożenie w wyznaczonym terminie spójnego projektu w wersji papierowej i elektronicznej i uzyskanie oceny &gt; = 3,0
E. Końcowa ocena z przedmiotu: Przedmiot uznaje się za zaliczony, jeśli zarówno ocena z wykładu jak i projektu jest &gt; = 3,0; Ocena z przedmiotu jest obliczona zgodnie z formułą: 0,5 x ocena z zajęć projektowych + 0,5 x ocena z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 Glinka, B. i Gudkova, S. 2011, Przedsiębiorczość. Warszawa: Wolters    Kluwer.
2 Osterwalder, A. i Pigneur, Y. 2012 Tworzenie modeli biznesowych. Warszawa: One Press.
3 Cieślik J., 2006, Przedsiębiorczość dla ambitnych. Jak uruchomić własny biznes. Warszawa: Wydawnictwa Akademickie i Profesjonalne
4 Meller R.B. i Coulton G. i Bifulco A. i Meller A. i  Fisher A. 2011, Przedsiębiorczość, Warszawa: PWE.
5 Drucker P.F., 1992, Innowacja i przedsiębiorczość. Polityka i zasady. Warszawa: PWE
Uzupełniająca:
1 Makieła Z., 2012, Krok ku przedsiębiorczości. Warszawa, Nowa Era.
2 Lewandowska L., 1999, Niekonwencjonalne formy finansowania Przedsiębiorczości. Gdańsk: ODDK.
3 Lewandowska L., 2011, Rozwój firmy. Koncepcje zarządzania i Finansowania. Gdańsk: ODDK.
4 Kotler P.H., 1994, Marketing. Analiza, planowanie, wdrażanie, kontrola. Warszawa: Gebethner i S-ka.
5 Porter M., 1994, Strategia konkurencji. Warszawa: Państwowe Wydawnictwo Ekonomiczne.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I1_W08: </w:t>
      </w:r>
    </w:p>
    <w:p>
      <w:pPr/>
      <w:r>
        <w:rPr/>
        <w:t xml:space="preserve">Teorie oraz ogólną metodologię badań w zakresie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zaangażowania studenta, ocena poprawności wykonania projektu(ćwiczeń)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I1_W14: </w:t>
      </w:r>
    </w:p>
    <w:p>
      <w:pPr/>
      <w:r>
        <w:rPr/>
        <w:t xml:space="preserve">Ogólne zasady tworzenia i rozwoju form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zaangażowania studenta, ocena poprawności wykonania projektu(ćwiczeń)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I1_U05: </w:t>
      </w:r>
    </w:p>
    <w:p>
      <w:pPr/>
      <w:r>
        <w:rPr/>
        <w:t xml:space="preserve">Identyfikować i interpretować podstawowe zjawiska i procesy społeczne z wykorzystaniem wiedzy z zakresu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zaangażowania studenta, ocena poprawności wykonania projektu(ćwiczeń)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Planować i organizować pracę – indywidualną oraz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zaangażowania studenta, ocena poprawności wykonania projektu(ćwiczeń)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Uznawanie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zaangażowania studenta, ocena poprawności wykonania projektu(ćwiczeń)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zaangażowania studenta, ocena poprawności wykonania projektu(ćwiczeń)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2026-09-30T01:40:24+02:00</dcterms:created>
  <dcterms:modified xsi:type="dcterms:W3CDTF">2026-09-30T01:40:24+02:00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