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przedsiębiorstw w dobie globalizacji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+ 12h ćwiczenia + 5h konsultacje + 35h analizy przypadków + 18h przygotowanie się do zajęć + 5h udział w konsultacjach +5h analiza literatury = 90h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 
10h wykład + 12h ćwiczenia + 5h konsultacje = 27h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
12h ćwiczenia + 5h konsultacje + 35h analizy przypadków + 18h przygotowanie się do zajęć + 5h udział w konsultacjach +5h analiza literatury = 80h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	Wyzwania współczesności w tym procesy integracji, globalizacji i dynamiczny rozwój technologiczny zmuszają menedżerów do podejmowania działań odważnych i kreatywnych. Konieczne staje się przyjęcie przez zarządzających międzynarodowej perspektywy postrzegania własnej firm, czego przejawem jest identyfikowanie szans i zagrożeń, wzorców działania, partnerów poza granicami własnego kraju, często w zupełnie innym środowisku kulturowym. Umiejętne przenoszenie przez przedsiębiorstwa zasobów i źródeł przewagi konkurencyjnej na szerokie i zróżnicowane rynki oraz harmonijna współpraca w ramach wielokulturowych zespołów jest specyfiką  zarządzania w zglobalizowanym świecie i podstawą sukcesów przedsiębiorstw, umiejętnie wykorzystujących swoje umiejętności i kompetencje.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Strategie globalizacji i transnacjonalizacji – 
współczesne przemiany w gospodarce światowej – koncepcje G. Yipa, C.A. Bartletta i S. Ghoshala, A.K. Koźmińskiego
2. Internacjonalizacja jako proces i jej pomiar – 
wskaźniki rynkowe, syntetyczne, indeks transnacjonalizacji
3. Regionalizacja – 
strategie małych i średnich firm na rynkach lokalnych i między-narodowych 
4. Wsparcie finansowe realizacji strategii
5. Kryzysy a globalizacja
6. Idea CSR i ładu korporacyjnego
B. Ćwiczenia: Strategie przedsiębiorstw:
1. Strategie globalne versus lokalne,
2. Strategie judo – walka Dawida z Goliatem
3. Strategie błękitnego oceanu
4.  Strategie odpowiedzialnego zarządzania
5. Strategie na rynkach schyłkowych
Studenci przygotowują prezentacje grupowe – każda grupa dwa tematy – które są dyskutowane na zajęciach.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1) obecność na zajęciach potwierdzana wyrywkowo robioną listą obecności (raz na kilka zajęć).
Prezentacja zespołowa analizy przypadków na zajęciach 2-6.
2.	Ocena sumatywna: wymagane jest ponad 80%  obecności i ocena z prezentacji analizy przypadków w szkolnej skali 2-5.
B. Ćwiczenia: 
1. Ocena formatywna: ocena poprawności ćwiczeń wykonanych przez studentów podczas zajęć. Elementy ćwiczeń są dyskutowane na każ-dych ćwiczeniach. 
Oceniana jest wartość merytoryczna ćwiczeń, ich poprawność metodyczna i kreatywność w odpowiedzi na temat oraz sposób uzasadnienia, terminowość wykonania prac, redakcja prac ćwiczeniowych. oraz wynik rozmowy zaliczeniowej członków zespołu z prowadzącym; ocena ćwiczeń w zakresie 0-5 pkt na osobę; 
Projekt końcowy (analizy przypadków polskich przedsiębiorstw) wykonywany przez zespół, projekt oceniany jest w zakresie 0-10 pkt na osobę.  
Do zaliczenia wymagane jest oddanie projektu z wszystkimi ćwiczeniami (analizami) oraz student zebrał ponad 50% możliwych punków, co daje ocenę &gt;=3.
2.Ocena sumatywna : suma punktów uzyskanych za wykonane ćwiczenia oraz ocena za projekt końcowy.
Końcowa ocena z przedmiotu: Przedmiot uznaje się za zaliczony, jeśli ocena z ćwiczeń i wykładu jest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 Gierszewska G., 2003,Strategie przedsiębiorstw w dobie globalizacji, Warszawa, Wydawnictwo Wyższej Szkoły Handlu i Prawa, 
2. M. Gorynia, red. 2005,Strategie firm polskich wobec ekspansji inwestorów zagranicznych, Warszawa PWE,
3. Pietrasiński P., 2014, Aktywizowanie internacjonalizacji przedsiębiorstw, Warszawa PWE, 
Uzupełniająca:
Danielak W., Mierzwa D., Bartczak K. 2017, Małe i średnie przedsiębiorstwa  Polsce. Szanse i zagrożenia rynkowe, Wrocław Wyd. Exante, 
Chan Kim W., Mauborgne R., 2015Strategia błękitnego oceanu, Warszawa MT Biznes, 
Yoffie, D.B., Kwak M., Strategia judo, 2005, Gliwice Wyd. He-lion, 
Aktualne artykuły prasowe i naukowe np. z „Harvard Business Review Polska”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Student zna i rozumie w pogłębionym stopniu teorie naukowe właściwe dla nauk o zarządzaniu oraz kierunki ich rozwoju, a także zaawansowaną metodologię badań ze szczególnym uwzględnieniem uwarunkowań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prezentujący konkretne rozwiązania w zakresie strategii polskich przedsiębiorstw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Z2_W09: </w:t>
      </w:r>
    </w:p>
    <w:p>
      <w:pPr/>
      <w:r>
        <w:rPr/>
        <w:t xml:space="preserve">Główne trendy rozwojowe w zakresie nauk o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w grupach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identyfikować, interpretować i wyjaśniać złożone zjawiska i procesy społeczne oraz relacje między nimi z wykorzystaniem wiedzy z zakresu prawnych uwarunkowań funkcjonowania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ćwiczenia,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podczas ćwiczeń i przygotowania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2026-09-04T21:05:46+02:00</dcterms:created>
  <dcterms:modified xsi:type="dcterms:W3CDTF">2026-09-04T21:05:46+02:00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