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ćwiczeń + 35h praca indywidualna + 5h konsultacji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10h ćwiczeń + 35h praca indywidualna + 5h konsultacji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	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	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	Własność intelektualna i jej ochrona w przedsiębiorstwie
· Prawa autorskie a nowe technologie;
. Ochrona danych osobowych; 
· Umowy dotyczące praw majątkowych, osobistych;
· Odpowiedzialność za naruszenia;
. Przeciwdziałanie praniu brudnych pieniędzy;  
B. Ćwiczenia: 
1.	Legalizacja podejmowania działalności gospodarczej  i formy prawne prowadzenia działalności gospodarczej
· Zakładanie spółki;
· Zakładanie działalności gospodarczej;
· Praca na formularzach, dokumentach, drukach. 
2.	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Biznesplan i budowanie pozycji rynkowej firmy
· Tworzenie biznesplanu;
· Tworzenie strategii rozwoju firmy.
4.	Komercjalizacja wiedzy: teoria i praktyka
·  Podstawowe zasady komercjalizacji innowacyjnych rozwiązań: faza przedwdrożeniowa i faza wdrożeniowa.
· Przedsiębiorstwa spin-off i spin-out.
· Praktyczne przykłady projektów komercjalizacyjnych – studia przypadków.
5.	Budowanie marki przedsiębiorcy – aspekty prawne oraz komunikacyjne
6.	Podsumowanie uzyskanej wiedzy
7.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1.	K. Kokocińska, A. Trela, 2011 Publiczne prawo gospodarcze w orzecznictwie, Poznań: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Teorie oraz ogólną metodologię badań w zakresie prawa, ze szczególnym uwzględnieniem prawnych aspektów funkcjonowania przedsiębiorstwa/organizacji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 : </w:t>
      </w:r>
    </w:p>
    <w:p>
      <w:pPr/>
      <w:r>
        <w:rPr/>
        <w:t xml:space="preserve">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Z1_K06: </w:t>
      </w:r>
    </w:p>
    <w:p>
      <w:pPr/>
      <w:r>
        <w:rPr/>
        <w:t xml:space="preserve">Odpowiedzialnego pełnienia ról zawodowych,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2026-09-28T16:35:03+02:00</dcterms:created>
  <dcterms:modified xsi:type="dcterms:W3CDTF">2026-09-28T16:35:03+02:00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