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 Mariola Nowacka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binodalnej oraz linii równowagi w układzie trójskładnikowym. L-7: Wyznaczanie granicznego przewodnictwa równoważnikowego elektrolitów mocnych i słabych. L-8: Wyznaczanie masy cząsteczkowej polimeru metodą wiskozymetryczną. L-9: Wyznaczanie izotermy adsorpcji jodu na węglu aktywnym. L-10: Pracownia dodatkowa. lub opcjonalnie: 1: Korozja metali – pasywujące działanie chromianów i azotynów. 2: Wyznaczanie punktu izoelektrycznego żelatyny z zależności lepkości jej wodnych roztworów od pH. 3: Wyznaczanie szeregów Hofmeistera na podstawie wysalającego działania elektrolitów. 4: Wyznaczanie izotermy adsorpcji substancji rozpuszczonej na granicy faz roztwór – powietrze. 5: Wyznaczanie napięcia powierzchniowego metodą tensjometryczną. 6: Kinetyka hydrolizy octanu etylu w środowisku alkalicznym. 7: Wpływ siły jonowej i temperatury na szybkość reakcji utlenienia jonów jodkowych przez jony nadtlenosiarczanowe. 8. Badanie kinetyki reakcji heterofazowych. 9. Wyznaczanie współczynnika podziału oraz stałej dimeryzacji kwasu benzoesowego. 10. Wyznaczanie termodynamicznych parametrów reakcji chemicznej z pomiarów SEM ogniwa. 11. Wyznaczanie składu jonów kompleksowych metodą widm absorpcyjnych. 12.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							Ma świadomość odpowiedzialności za pracę własną oraz gotowość podporządkowania się zasadom pracy w zespole i ponoszenia odpowiedzialności za wspólnie realizowane zadania.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							Potrafi określić priorytety oraz identyfikować i rozstrzygać problemy związane z realizacją określonego przez siebie i innych zadania.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							Ma świadomość ważności zachowania w sposób profesjonalny, przestrzegania zasad etyki zawodowej i poszanowania różnorodności poglądów i kultur.							</w:t>
      </w:r>
    </w:p>
    <w:p>
      <w:pPr>
        <w:spacing w:before="60"/>
      </w:pPr>
      <w:r>
        <w:rPr/>
        <w:t xml:space="preserve">Weryfikacja: </w:t>
      </w:r>
    </w:p>
    <w:p>
      <w:pPr>
        <w:spacing w:before="20" w:after="190"/>
      </w:pPr>
      <w:r>
        <w:rPr/>
        <w:t xml:space="preserve">Wykonanie i opracowanie wyników badań w formie sprawozdania w zespole badawczym (L2-L9),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2026-09-27T15:53:21+02:00</dcterms:created>
  <dcterms:modified xsi:type="dcterms:W3CDTF">2026-09-27T15:53:21+02:00</dcterms:modified>
</cp:coreProperties>
</file>

<file path=docProps/custom.xml><?xml version="1.0" encoding="utf-8"?>
<Properties xmlns="http://schemas.openxmlformats.org/officeDocument/2006/custom-properties" xmlns:vt="http://schemas.openxmlformats.org/officeDocument/2006/docPropsVTypes"/>
</file>