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inż./ Mariola Nowacka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przygotowanie do zajęć - 30, zapoznanie ze wskazaną literaturą - 5, opracowanie wyników - 25, napisanie sprawozdania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- 30 h, zapoznanie ze wskazaną literaturą - 5 h, opracowanie wyników - 25 h, napisanie sprawozdania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binodalnej oraz linii równowagi w układzie trójskładnikowym. L-7: Wyznaczanie granicznego przewodnictwa równoważnikowego elektrolitów mocnych i słabych. L-8: Wyznaczanie masy cząsteczkowej polimeru metodą wiskozymetryczną. L-9: Wyznaczanie izotermy adsorpcji jodu na węglu aktywnym. L-10: Pracownia dodatkowa. lub opcjonalnie: 1: Korozja metali – pasywujące działanie chromianów i azotynów. 2: Wyznaczanie punktu izoelektrycznego żelatyny z zależności lepkości jej wodnych roztworów od pH. 3: Wyznaczanie szeregów Hofmeistera na podstawie wysalającego działania elektrolitów. 4: Wyznaczanie izotermy adsorpcji substancji rozpuszczonej na granicy faz roztwór – powietrze. 5: Wyznaczanie napięcia powierzchniowego metodą tensjometryczną. 6: Kinetyka hydrolizy octanu etylu w środowisku alkalicznym. 7: Wpływ siły jonowej i temperatury na szybkość reakcji utlenienia jonów jodkowych przez jony nadtlenosiarczanowe. 8. Badanie kinetyki reakcji heterofazowych. 9. Wyznaczanie współczynnika podziału oraz stałej dimeryzacji kwasu benzoesowego. 10. Wyznaczanie termodynamicznych parametrów reakcji chemicznej z pomiarów SEM ogniwa. 11. Wyznaczanie składu jonów kompleksowych metodą widm absorpcyjnych. 12.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(L4-L5)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(L2-L9),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							Ma świadomość odpowiedzialności za pracę własną oraz gotowość podporządkowania się zasadom pracy w zespole i ponoszenia odpowiedzialności za wspólnie realizowane zadania.							</w:t>
      </w:r>
    </w:p>
    <w:p>
      <w:pPr>
        <w:spacing w:before="60"/>
      </w:pPr>
      <w:r>
        <w:rPr/>
        <w:t xml:space="preserve">Weryfikacja: </w:t>
      </w:r>
    </w:p>
    <w:p>
      <w:pPr>
        <w:spacing w:before="20" w:after="190"/>
      </w:pPr>
      <w:r>
        <w:rPr/>
        <w:t xml:space="preserve">Wykonanie i opracowanie wyników badań w formie sprawozdania w zespole badawczym (L2-L9),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							Potrafi określić priorytety oraz identyfikować i rozstrzygać problemy związane z realizacją określonego przez siebie i innych zadania.							</w:t>
      </w:r>
    </w:p>
    <w:p>
      <w:pPr>
        <w:spacing w:before="60"/>
      </w:pPr>
      <w:r>
        <w:rPr/>
        <w:t xml:space="preserve">Weryfikacja: </w:t>
      </w:r>
    </w:p>
    <w:p>
      <w:pPr>
        <w:spacing w:before="20" w:after="190"/>
      </w:pPr>
      <w:r>
        <w:rPr/>
        <w:t xml:space="preserve">Wykonanie i opracowanie wyników badań w formie sprawozdania w zespole badawczym (L2-L9),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							Ma świadomość ważności zachowania w sposób profesjonalny, przestrzegania zasad etyki zawodowej i poszanowania różnorodności poglądów i kultur.							</w:t>
      </w:r>
    </w:p>
    <w:p>
      <w:pPr>
        <w:spacing w:before="60"/>
      </w:pPr>
      <w:r>
        <w:rPr/>
        <w:t xml:space="preserve">Weryfikacja: </w:t>
      </w:r>
    </w:p>
    <w:p>
      <w:pPr>
        <w:spacing w:before="20" w:after="190"/>
      </w:pPr>
      <w:r>
        <w:rPr/>
        <w:t xml:space="preserve">Wykonanie i opracowanie wyników badań w formie sprawozdania w zespole badawczym (L2-L9),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2026-10-19T11:32:36+02:00</dcterms:created>
  <dcterms:modified xsi:type="dcterms:W3CDTF">2026-10-19T11:32:36+02:00</dcterms:modified>
</cp:coreProperties>
</file>

<file path=docProps/custom.xml><?xml version="1.0" encoding="utf-8"?>
<Properties xmlns="http://schemas.openxmlformats.org/officeDocument/2006/custom-properties" xmlns:vt="http://schemas.openxmlformats.org/officeDocument/2006/docPropsVTypes"/>
</file>