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w:t>
      </w:r>
    </w:p>
    <w:p>
      <w:pPr>
        <w:keepNext w:val="1"/>
        <w:spacing w:after="10"/>
      </w:pPr>
      <w:r>
        <w:rPr>
          <w:b/>
          <w:bCs/>
        </w:rPr>
        <w:t xml:space="preserve">Koordynator przedmiotu: </w:t>
      </w:r>
    </w:p>
    <w:p>
      <w:pPr>
        <w:spacing w:before="20" w:after="190"/>
      </w:pPr>
      <w:r>
        <w:rPr/>
        <w:t xml:space="preserve">dr inż. Sabina Wilkanowicz, dr inż. Łukasz Gościniak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CN1A_24_02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egzaminu - 55, razem - 105; Ćwiczenia: liczba godzin według planu studiów - 20, przygotowanie do zajęć - 20, przygotowanie do kolokwium - 30,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1.	Obecność na wykładach zalecana. Obecność na ćwiczeniach będzie sprawdzana. Podczas ćwiczeń dopuszczalna jest jedna nieobecność usprawiedliwiona. Nie dopuszcza się nieobecności nieusprawiedliwionej. Usprawiedliwienia nieobecności dokonuje prowadzący zajęcia na podstawie pisemnego usprawiedliwienia przedstawionego przez studenta. Usprawiedliwienie należy przedstawić w terminie 14 dni od nieobecności. 
2.	Efekty uczenia się przypisane do wykładu będą weryfikowane podczas egzaminu końcowego, natomiast efekty uczenia się określone dla ćwiczeń będą weryfikowane w postaci kolokwiów. 
3.	Warunkiem zaliczenia przedmiotu jest uzyskanie pozytywnej oceny z egzaminu pisemnego dotyczącego treści wykładu oraz zaliczenie ćwiczeń. 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Za egzamin można uzyskać do 30 punktów (przy czym do zaliczenia egzaminu wymagane jest uzyskanie min. 16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4.	Ocena z zaliczenia ćwiczeń jest przekazywana do wiadomości studentów za pośrednictwem USOS najpóźniej 5 dni po zaliczeniu. Ocena z egzaminu jest przekazywana do wiadomości studentów za pośrednictwem USOS najpóźniej 5 dni po egzaminie, ale nie później niż 2 dni przed kolejnym egzaminem. Ocena łączna jest przekazywana do wiadomości studentów za pośrednictwem USOS. Student może poprawiać tylko oceny niedostateczne z ćwiczeń, w terminie wyznaczonym przez prowadzącego zajęcia.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i wyrażeniu zgody prowadzącego do przeprowadzenia egzaminu w terminie zerowym. 
6.	Student powtarza z powodu niezadowalających wyników w nauce tylko niezaliczony typ zajęć realizowany w ramach przedmiotu.
7.	Podczas weryfikacji osiągnięcia efektów uczenia się na drodze egzaminu każdy zdający powinien mieć długopis (lub pióro) z niebieskim lub czarnym tuszem (atramentem) przeznaczony do zapisywania odpowiedzi.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2026-10-19T11:56:11+02:00</dcterms:created>
  <dcterms:modified xsi:type="dcterms:W3CDTF">2026-10-19T11:56:11+02:00</dcterms:modified>
</cp:coreProperties>
</file>

<file path=docProps/custom.xml><?xml version="1.0" encoding="utf-8"?>
<Properties xmlns="http://schemas.openxmlformats.org/officeDocument/2006/custom-properties" xmlns:vt="http://schemas.openxmlformats.org/officeDocument/2006/docPropsVTypes"/>
</file>