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ryzykiem działalności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Zawiła-Niedźwiecki Janusz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15h wykład + 15h ćwiczeń + 10h studiowania literatury + 20h własnych (bez udziału nauczyciela) ćwiczeń projektowych = 60h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
15h wykład + 15h ćwiczeń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
15h ćwiczeń + 10h studiowania literatury + 20h własnych (bez udziału nauczyciela) ćwiczeń projektowych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słuchacz posiadał pod-stawową wiedzę z zakresu analizy ryzyka biznesowego i operacyjnego oraz zasad organizowania w przedsiębiorstwie procesu panowania nad ryzykiem oraz potrafił w zespole konstruktywnie dyskutować nad możliwymi kierunkami analiz. Z uwagi na to obecność na zajęciach jest obowiązkowa.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Podejście diagnostyczne i prognostyczne; Niepewność i ryzyko; Rodzaje ryzyka; Zarządzanie ryzykiem; Ryzyko biznesowe; Ryzyko finansowe; Ryzyko operacyjne; Klasyfikacja ryzyka operacyjnego; Analiza BIA; Szacowanie ryzyka operacyjnego. 
Ćwiczenia: 
Zdefiniowanie organizacji biznesowej; Analiza głównego procesu biznesowego; Analiza interesariuszy; Identyfikacja rodzajów ryzyka; Analiza BIA; Identyfikacja zagrożeń; Szacowanie ryzyka.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 uwagi na interaktywną formę prowadzenia wykładów liczy się aktywność, proste zadanie do wykonania w domu. 
2. Ocena sumatywna : zaliczenie wykładów na podstawie pozytywnej ocena aktywności na zajęciach oraz pozytywnej oceny zadania domowego.
B. Ćwiczenia: 
1. Ocena formatywna: ciąg ćwiczeń układa się w miniprojekt, obowiązuje systematyczne wykonywanie e ćwiczeń z zajęć na zajęcia 
2. Ocena sumatywna: do zaliczenia wymagane jest pozytywne opracowanie wszystkich ćwiczeń, każde oceniane w skali 2-5, ocena końcowa z ćwiczeń jest średnią, o ile wszystkie oceny są &gt;= 3
C. Końcowa ocena z przedmiotu: jest oceną z ćwiczeń pod warunkiem uzyskania zaliczenia wykładów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T.Czerwińska, K. Jajuga (red) 2017 „Ryzyko instytucji finansowych - współczesne trendy i wyzwania”, Warszawa:  C.H.Beck
I.Staniec, J.Zawiła-Niedźwiecki (red) 2015 „Ryzyko operacyjne w naukach o zarządzaniu”, Warszawa:  C.H.Beck
Uzupełniająca: 
A.Kosieradzka 2012 „Metody i techniki pobudzania kreatywności w organizacji i zarządzaniu”, Warszawa:  edu-Libri
A.Kosieradzka, J.Zawiła-Niedźwiecki (red) 2017 „Zaawansowana metodyka oceny ryzyka w ochronie infrastruktury krytycznej państwa”, Warszawa:  edu-Libri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należy do zakresu podstaw wiedzy, nie jest trudny, nawet w wielu elementach bazuje na intuicyjnym doświadczeniu z życia codziennego, natomiast jego aktywne zrealizowanie jest bardzo ważne dla dalszego studiowania, jako że ryzyko jest doświadczane w ramach dowolnej aktywności człowieka i organizacji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Z1_W07: </w:t>
      </w:r>
    </w:p>
    <w:p>
      <w:pPr/>
      <w:r>
        <w:rPr/>
        <w:t xml:space="preserve">Absolwenta zna i rozumie według jakiego mechanizmu oddziaływania ryzyko ogranicza skuteczność i efektywność działania procesów przez uniemożliwianie zaplanowanego korzystania z niezbędnych zasobów.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 oraz ocena zadania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Z1_W12: </w:t>
      </w:r>
    </w:p>
    <w:p>
      <w:pPr/>
      <w:r>
        <w:rPr/>
        <w:t xml:space="preserve">Absolwenta zna i rozumie 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 oraz ocena zadania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Z1_U06: </w:t>
      </w:r>
    </w:p>
    <w:p>
      <w:pPr/>
      <w:r>
        <w:rPr/>
        <w:t xml:space="preserve">Absolwent potrafi przeprowadzić cykl identyfikacji zagrożeń, analizy i oceny ryzyka odnosząc to do procesów krytycznych i kluczowych oraz do zasobów niezbędnych dla realizacji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Z1_U17: </w:t>
      </w:r>
    </w:p>
    <w:p>
      <w:pPr/>
      <w:r>
        <w:rPr/>
        <w:t xml:space="preserve">Absolwent potrafi wskazać kierunki prac nad zabezpieczeniami przed zagrożeniami oraz kierunki prac nad rozwiązaniami reagowania na zdarzenia niekorzystne, ograniczające dysponowanie zasobami niezbędnymi do realizacji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aktywnego doskonalenia wiedzy o ryzyku w środowisku działania danej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 oraz ocena zadania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Absolwent jest gotów do myślenia w sposób nieszablonowy, wolny od stereotypów, kreatywny.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 oraz ocena zadania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2026-02-25T00:31:25+01:00</dcterms:created>
  <dcterms:modified xsi:type="dcterms:W3CDTF">2026-02-25T00:31:25+01:00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