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Mikrobiologia ogólna i przemysłowa-laboratorium</w:t>
      </w:r>
    </w:p>
    <w:p>
      <w:pPr>
        <w:keepNext w:val="1"/>
        <w:spacing w:after="10"/>
      </w:pPr>
      <w:r>
        <w:rPr>
          <w:b/>
          <w:bCs/>
        </w:rPr>
        <w:t xml:space="preserve">Koordynator przedmiotu: </w:t>
      </w:r>
    </w:p>
    <w:p>
      <w:pPr>
        <w:spacing w:before="20" w:after="190"/>
      </w:pPr>
      <w:r>
        <w:rPr/>
        <w:t xml:space="preserve">dr Jolanta Mierzejewska / dr inż. Joanna Żylińska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Biotechnologia</w:t>
      </w:r>
    </w:p>
    <w:p>
      <w:pPr>
        <w:keepNext w:val="1"/>
        <w:spacing w:after="10"/>
      </w:pPr>
      <w:r>
        <w:rPr>
          <w:b/>
          <w:bCs/>
        </w:rPr>
        <w:t xml:space="preserve">Grupa przedmiotów: </w:t>
      </w:r>
    </w:p>
    <w:p>
      <w:pPr>
        <w:spacing w:before="20" w:after="190"/>
      </w:pPr>
      <w:r>
        <w:rPr/>
        <w:t xml:space="preserve">	Obowiązkowe</w:t>
      </w:r>
    </w:p>
    <w:p>
      <w:pPr>
        <w:keepNext w:val="1"/>
        <w:spacing w:after="10"/>
      </w:pPr>
      <w:r>
        <w:rPr>
          <w:b/>
          <w:bCs/>
        </w:rPr>
        <w:t xml:space="preserve">Kod przedmiotu: </w:t>
      </w:r>
    </w:p>
    <w:p>
      <w:pPr>
        <w:spacing w:before="20" w:after="190"/>
      </w:pPr>
      <w:r>
        <w:rPr/>
        <w:t xml:space="preserve">brak</w:t>
      </w:r>
    </w:p>
    <w:p>
      <w:pPr>
        <w:keepNext w:val="1"/>
        <w:spacing w:after="10"/>
      </w:pPr>
      <w:r>
        <w:rPr>
          <w:b/>
          <w:bCs/>
        </w:rPr>
        <w:t xml:space="preserve">Semestr nominalny: </w:t>
      </w:r>
    </w:p>
    <w:p>
      <w:pPr>
        <w:spacing w:before="20" w:after="190"/>
      </w:pPr>
      <w:r>
        <w:rPr/>
        <w:t xml:space="preserve">5 / rok ak. 2018/2019</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60h, w tym:
a)	60h zajęć laboratoryjnych,
2.	zapoznanie się z literaturą – 15 h
3.	przygotowanie sprawozdań – 15 h
</w:t>
      </w:r>
    </w:p>
    <w:p>
      <w:pPr>
        <w:keepNext w:val="1"/>
        <w:spacing w:after="10"/>
      </w:pPr>
      <w:r>
        <w:rPr>
          <w:b/>
          <w:bCs/>
        </w:rPr>
        <w:t xml:space="preserve">Liczba punktów ECTS na zajęciach wymagających bezpośredniego udziału nauczycieli akademickich: </w:t>
      </w:r>
    </w:p>
    <w:p>
      <w:pPr>
        <w:spacing w:before="20" w:after="190"/>
      </w:pPr>
      <w:r>
        <w:rPr/>
        <w:t xml:space="preserve">1.	obecność na zajęciach laboratoryjnych –60h,
Razem: 60h, co odpowiada 2 punktom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60 h zajęć laboratoryjnych,
Razem: 60h, co odpowiada  2 punktom ECTS.
</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60h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brak</w:t>
      </w:r>
    </w:p>
    <w:p>
      <w:pPr>
        <w:keepNext w:val="1"/>
        <w:spacing w:after="10"/>
      </w:pPr>
      <w:r>
        <w:rPr>
          <w:b/>
          <w:bCs/>
        </w:rPr>
        <w:t xml:space="preserve">Cel przedmiotu: </w:t>
      </w:r>
    </w:p>
    <w:p>
      <w:pPr>
        <w:spacing w:before="20" w:after="190"/>
      </w:pPr>
      <w:r>
        <w:rPr/>
        <w:t xml:space="preserve">W ramach laboratorium studenci zapoznają się z podstawowymi technikami mikrobiologicznymi – przygotowaniem podłóż mikrobiologicznych i ich sterylizacją, technikami posiewu na podłoża stałe i płynne, metodami hodowli, izolowaniem czystych kultur z różnych środowisk naturalnych, określaniem liczby mikroorganizmów, podstawowymi technikami barwienia mikroorganizmów (barwienie proste i złożone, m. in. barwienie Grama).
Przedstawiona zostanie morfologia kolonii i komórki bakteryjnej oraz drożdżowej jak również morfologia grzybów strzepkowych. Przeprowadzone zostaną testy ruchliwości bakterii i chemotaksji. Studenci będą wyznaczać krzywą wzrostu dla wybranych drobnoustrojów. Studenci zapoznają się z podstawowymi testami własności biochemicznych drobnoustrojów.
Ponadto, studenci zapoznają się z metodami mikrobiologicznej analizy wody i powietrza oraz metodami oceny sanitarnej warunków produkcji i rąk, jak również z metodami badania własności bakterio i grzybobójczych potencjalnych chemioterapeutyków. 
</w:t>
      </w:r>
    </w:p>
    <w:p>
      <w:pPr>
        <w:keepNext w:val="1"/>
        <w:spacing w:after="10"/>
      </w:pPr>
      <w:r>
        <w:rPr>
          <w:b/>
          <w:bCs/>
        </w:rPr>
        <w:t xml:space="preserve">Treści kształcenia: </w:t>
      </w:r>
    </w:p>
    <w:p>
      <w:pPr>
        <w:spacing w:before="20" w:after="190"/>
      </w:pPr>
      <w:r>
        <w:rPr/>
        <w:t xml:space="preserve">Tematyka zajęć laboratoryjnych:
1.	Zapoznanie studenta z podstawowymi zasadami pracy jałowej i BHP obowiązującymi w pracowni mikrobiologicznej. 
2.	Przygotowanie podłóż mikrobiologicznych i ich sterylizacja. 
3.	Zapoznanie studenta z podstawowymi technikami mikrobiologicznymi: techniki posiewu, przechowywania szczepów, izolowania czystych kultur ze środowiska naturalnego na podłożach pełnych i selekcyjnych. 
4.	Charakterystyka morfologii kolonii bakteryjnych oraz drożdżowych, ruch bakterii (chemotaksja).
5.	Monitorowanie wzrostu hodowli mikroorganizmów za pomocą różnych metod (pomiar OD600, metoda rozcieńczeń, komory zliczeniowe, metoda wagowa), wyznaczenie krzywej wzrostu hodowli bakteryjnej.
6.	Studenci zapoznają się z podstawowymi testami własności biochemicznych drobnoustrojów (źródła węgla, procesy oddechowe, fermentacja).
7.	Sprawdzanie cech użytkowych drobnoustrojów wyizolowanych ze środowiska naturalnego (testy przesiewowe sprawdzające zdolność do produkcji enzymów o znaczeniu przemysłowym).
8.	Podstawowe metody oceny sanitarnej wody, powietrza oraz warunków produkcji.
9.	Metody badania własności bakterio i grzybobójczych potencjalnych chemioterapeutyków.
10.	Podstawowe techniki utrwalania i barwienia mikroorganizmów, morfologia komórek bakteryjnych i drożdżowych. Obserwacje mikroskopowe. 
</w:t>
      </w:r>
    </w:p>
    <w:p>
      <w:pPr>
        <w:keepNext w:val="1"/>
        <w:spacing w:after="10"/>
      </w:pPr>
      <w:r>
        <w:rPr>
          <w:b/>
          <w:bCs/>
        </w:rPr>
        <w:t xml:space="preserve">Metody oceny: </w:t>
      </w:r>
    </w:p>
    <w:p>
      <w:pPr>
        <w:spacing w:before="20" w:after="190"/>
      </w:pPr>
      <w:r>
        <w:rPr/>
        <w:t xml:space="preserve">2 sprawdziany i sprawozdania.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brak</w:t>
      </w:r>
    </w:p>
    <w:p>
      <w:pPr>
        <w:keepNext w:val="1"/>
        <w:spacing w:after="10"/>
      </w:pPr>
      <w:r>
        <w:rPr>
          <w:b/>
          <w:bCs/>
        </w:rPr>
        <w:t xml:space="preserve">Witryna www przedmiotu: </w:t>
      </w:r>
    </w:p>
    <w:p>
      <w:pPr>
        <w:spacing w:before="20" w:after="190"/>
      </w:pPr>
      <w:r>
        <w:rPr/>
        <w:t xml:space="preserve">pw.edu.pl</w:t>
      </w:r>
    </w:p>
    <w:p>
      <w:pPr>
        <w:keepNext w:val="1"/>
        <w:spacing w:after="10"/>
      </w:pPr>
      <w:r>
        <w:rPr>
          <w:b/>
          <w:bCs/>
        </w:rPr>
        <w:t xml:space="preserve">Uwagi: </w:t>
      </w:r>
    </w:p>
    <w:p>
      <w:pPr>
        <w:spacing w:before="20" w:after="190"/>
      </w:pPr>
      <w:r>
        <w:rPr/>
        <w:t xml:space="preserve">brak</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Poszerzona wiedza z zakresu biologii komórki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K_W06</w:t>
      </w:r>
    </w:p>
    <w:p>
      <w:pPr>
        <w:spacing w:before="20" w:after="190"/>
      </w:pPr>
      <w:r>
        <w:rPr>
          <w:b/>
          <w:bCs/>
        </w:rPr>
        <w:t xml:space="preserve">Powiązane charakterystyki obszarowe: </w:t>
      </w:r>
      <w:r>
        <w:rPr/>
        <w:t xml:space="preserve"/>
      </w:r>
    </w:p>
    <w:p>
      <w:pPr>
        <w:keepNext w:val="1"/>
        <w:spacing w:after="10"/>
      </w:pPr>
      <w:r>
        <w:rPr>
          <w:b/>
          <w:bCs/>
        </w:rPr>
        <w:t xml:space="preserve">Charakterystyka W02: </w:t>
      </w:r>
    </w:p>
    <w:p>
      <w:pPr/>
      <w:r>
        <w:rPr/>
        <w:t xml:space="preserve">Posiada podstawową wiedzę z zakresu mikrobiologii ogólnej i przemysłowej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K_W12</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Posługuje się poprawnie terminologią i nomenklaturą stosowaną w chemii, biologii, biochemii i biotechnologii, również w wybranym języku obcym </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K_U03 </w:t>
      </w:r>
    </w:p>
    <w:p>
      <w:pPr>
        <w:spacing w:before="20" w:after="190"/>
      </w:pPr>
      <w:r>
        <w:rPr>
          <w:b/>
          <w:bCs/>
        </w:rPr>
        <w:t xml:space="preserve">Powiązane charakterystyki obszarowe: </w:t>
      </w:r>
      <w:r>
        <w:rPr/>
        <w:t xml:space="preserve"/>
      </w:r>
    </w:p>
    <w:p>
      <w:pPr>
        <w:keepNext w:val="1"/>
        <w:spacing w:after="10"/>
      </w:pPr>
      <w:r>
        <w:rPr>
          <w:b/>
          <w:bCs/>
        </w:rPr>
        <w:t xml:space="preserve">Charakterystyka U02: </w:t>
      </w:r>
    </w:p>
    <w:p>
      <w:pPr/>
      <w:r>
        <w:rPr/>
        <w:t xml:space="preserve">Posiada umiejętność interpretacji i krytycznej dyskusji wyników prowadzonych badań, a także jest zdolny do wyciągania wniosków w celu modyfikacji wcześniej przyjętych założeń</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K_U10</w:t>
      </w:r>
    </w:p>
    <w:p>
      <w:pPr>
        <w:spacing w:before="20" w:after="190"/>
      </w:pPr>
      <w:r>
        <w:rPr>
          <w:b/>
          <w:bCs/>
        </w:rPr>
        <w:t xml:space="preserve">Powiązane charakterystyki obszarowe: </w:t>
      </w:r>
      <w:r>
        <w:rPr/>
        <w:t xml:space="preserve"/>
      </w:r>
    </w:p>
    <w:p>
      <w:pPr>
        <w:keepNext w:val="1"/>
        <w:spacing w:after="10"/>
      </w:pPr>
      <w:r>
        <w:rPr>
          <w:b/>
          <w:bCs/>
        </w:rPr>
        <w:t xml:space="preserve">Charakterystyka U03: </w:t>
      </w:r>
    </w:p>
    <w:p>
      <w:pPr/>
      <w:r>
        <w:rPr/>
        <w:t xml:space="preserve">W oparciu o wiedzę ogólną wyjaśnia podstawowe zjawiska związane z istotnymi procesami w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K_U12 </w:t>
      </w:r>
    </w:p>
    <w:p>
      <w:pPr>
        <w:spacing w:before="20" w:after="190"/>
      </w:pPr>
      <w:r>
        <w:rPr>
          <w:b/>
          <w:bCs/>
        </w:rPr>
        <w:t xml:space="preserve">Powiązane charakterystyki obszarowe: </w:t>
      </w:r>
      <w:r>
        <w:rPr/>
        <w:t xml:space="preserve"/>
      </w:r>
    </w:p>
    <w:p>
      <w:pPr>
        <w:keepNext w:val="1"/>
        <w:spacing w:after="10"/>
      </w:pPr>
      <w:r>
        <w:rPr>
          <w:b/>
          <w:bCs/>
        </w:rPr>
        <w:t xml:space="preserve">Charakterystyka U04: </w:t>
      </w:r>
    </w:p>
    <w:p>
      <w:pPr/>
      <w:r>
        <w:rPr/>
        <w:t xml:space="preserve">Potrafi wykorzystać proste metody obliczeniowe i statystyczne, eksperymentalne i analityczne do formułowania i rozwiązywania problemów w zakresie biotechnologii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K_U11 </w:t>
      </w:r>
    </w:p>
    <w:p>
      <w:pPr>
        <w:spacing w:before="20" w:after="190"/>
      </w:pPr>
      <w:r>
        <w:rPr>
          <w:b/>
          <w:bCs/>
        </w:rPr>
        <w:t xml:space="preserve">Powiązane charakterystyki obszarowe: </w:t>
      </w:r>
      <w:r>
        <w:rPr/>
        <w:t xml:space="preserve"/>
      </w:r>
    </w:p>
    <w:p>
      <w:pPr>
        <w:keepNext w:val="1"/>
        <w:spacing w:after="10"/>
      </w:pPr>
      <w:r>
        <w:rPr>
          <w:b/>
          <w:bCs/>
        </w:rPr>
        <w:t xml:space="preserve">Charakterystyka U05: </w:t>
      </w:r>
    </w:p>
    <w:p>
      <w:pPr/>
      <w:r>
        <w:rPr/>
        <w:t xml:space="preserve">Posługuje się podstawowymi technikami laboratoryjnymi w zakresie biologii komórki, mikrobiologii i biochemii</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K_U15 </w:t>
      </w:r>
    </w:p>
    <w:p>
      <w:pPr>
        <w:spacing w:before="20" w:after="190"/>
      </w:pPr>
      <w:r>
        <w:rPr>
          <w:b/>
          <w:bCs/>
        </w:rPr>
        <w:t xml:space="preserve">Powiązane charakterystyki obszarowe: </w:t>
      </w:r>
      <w:r>
        <w:rPr/>
        <w:t xml:space="preserve"/>
      </w:r>
    </w:p>
    <w:p>
      <w:pPr>
        <w:keepNext w:val="1"/>
        <w:spacing w:after="10"/>
      </w:pPr>
      <w:r>
        <w:rPr>
          <w:b/>
          <w:bCs/>
        </w:rPr>
        <w:t xml:space="preserve">Charakterystyka U06: </w:t>
      </w:r>
    </w:p>
    <w:p>
      <w:pPr/>
      <w:r>
        <w:rPr/>
        <w:t xml:space="preserve">Zna zasady BHP i stosuje podstawowe regulacje prawne związane z wybraną specjalnością umożliwiające odpowiedzialne stosowanie nabytej wiedzy w pracy zawodowej</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K_U18</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Ma świadomość poziomu swojej wiedzy i umiejętności, rozumie potrzebę ciągłego dokształcania się - podnoszenia kompetencji zawodowych i osobistych, potrafi określić kierunki dalszego uczenia się i realizować proces samokształcenia</w:t>
      </w:r>
    </w:p>
    <w:p>
      <w:pPr>
        <w:spacing w:before="60"/>
      </w:pPr>
      <w:r>
        <w:rPr/>
        <w:t xml:space="preserve">Weryfikacja: </w:t>
      </w:r>
    </w:p>
    <w:p>
      <w:pPr>
        <w:spacing w:before="20" w:after="190"/>
      </w:pPr>
      <w:r>
        <w:rPr/>
        <w:t xml:space="preserve">sprawdzian , sprawozdania</w:t>
      </w:r>
    </w:p>
    <w:p>
      <w:pPr>
        <w:spacing w:before="20" w:after="190"/>
      </w:pPr>
      <w:r>
        <w:rPr>
          <w:b/>
          <w:bCs/>
        </w:rPr>
        <w:t xml:space="preserve">Powiązane charakterystyki kierunkowe: </w:t>
      </w:r>
      <w:r>
        <w:rPr/>
        <w:t xml:space="preserve">K_K01</w:t>
      </w:r>
    </w:p>
    <w:p>
      <w:pPr>
        <w:spacing w:before="20" w:after="190"/>
      </w:pPr>
      <w:r>
        <w:rPr>
          <w:b/>
          <w:bCs/>
        </w:rPr>
        <w:t xml:space="preserve">Powiązane charakterystyki obszarowe: </w:t>
      </w:r>
      <w:r>
        <w:rPr/>
        <w:t xml:space="preserve"/>
      </w:r>
    </w:p>
    <w:p>
      <w:pPr>
        <w:keepNext w:val="1"/>
        <w:spacing w:after="10"/>
      </w:pPr>
      <w:r>
        <w:rPr>
          <w:b/>
          <w:bCs/>
        </w:rPr>
        <w:t xml:space="preserve">Charakterystyka K02: </w:t>
      </w:r>
    </w:p>
    <w:p>
      <w:pPr/>
      <w:r>
        <w:rPr/>
        <w:t xml:space="preserve">Potrafi pracować w zespole, pełnić w nim różne funkcje (w tym kierownicze) i ma świadomość odpowiedzialności za wspólnie realizowane zadania, związane z pracą zespołową</w:t>
      </w:r>
    </w:p>
    <w:p>
      <w:pPr>
        <w:spacing w:before="60"/>
      </w:pPr>
      <w:r>
        <w:rPr/>
        <w:t xml:space="preserve">Weryfikacja: </w:t>
      </w:r>
    </w:p>
    <w:p>
      <w:pPr>
        <w:spacing w:before="20" w:after="190"/>
      </w:pPr>
      <w:r>
        <w:rPr/>
        <w:t xml:space="preserve">sprawozdania</w:t>
      </w:r>
    </w:p>
    <w:p>
      <w:pPr>
        <w:spacing w:before="20" w:after="190"/>
      </w:pPr>
      <w:r>
        <w:rPr>
          <w:b/>
          <w:bCs/>
        </w:rPr>
        <w:t xml:space="preserve">Powiązane charakterystyki kierunkowe: </w:t>
      </w:r>
      <w:r>
        <w:rPr/>
        <w:t xml:space="preserve">K_K05</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2026-10-19T15:14:25+02:00</dcterms:created>
  <dcterms:modified xsi:type="dcterms:W3CDTF">2026-10-19T15:14:25+02:00</dcterms:modified>
</cp:coreProperties>
</file>

<file path=docProps/custom.xml><?xml version="1.0" encoding="utf-8"?>
<Properties xmlns="http://schemas.openxmlformats.org/officeDocument/2006/custom-properties" xmlns:vt="http://schemas.openxmlformats.org/officeDocument/2006/docPropsVTypes"/>
</file>