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wykład – 15 godz.;
b) laboratorium – 15 godz.;
c) konsultacje – 3 godz.
2) Praca własna studenta – 45 godz., w tym:
a) studia literaturowe – 20 godz.;
b) przygotowywanie się studenta do egzaminu – 15 godz.;
c) przygotowywanie się studenta do ćwiczeń laboratoryjnych – 10 godz.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 w tym:
a) wykład – 15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KMchtr2_W07</w:t>
      </w:r>
    </w:p>
    <w:p>
      <w:pPr>
        <w:spacing w:before="20" w:after="190"/>
      </w:pPr>
      <w:r>
        <w:rPr>
          <w:b/>
          <w:bCs/>
        </w:rPr>
        <w:t xml:space="preserve">Powiązane efekty obszarowe: </w:t>
      </w:r>
      <w:r>
        <w:rPr/>
        <w:t xml:space="preserve">T2A_W02, T2A_W03, T2A_W04, InzA_W02</w:t>
      </w:r>
    </w:p>
    <w:p>
      <w:pPr>
        <w:keepNext w:val="1"/>
        <w:spacing w:after="10"/>
      </w:pPr>
      <w:r>
        <w:rPr>
          <w:b/>
          <w:bCs/>
        </w:rPr>
        <w:t xml:space="preserve">Efekt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KMchtr2_U08, KMchtr2_U14</w:t>
      </w:r>
    </w:p>
    <w:p>
      <w:pPr>
        <w:spacing w:before="20" w:after="190"/>
      </w:pPr>
      <w:r>
        <w:rPr>
          <w:b/>
          <w:bCs/>
        </w:rPr>
        <w:t xml:space="preserve">Powiązane efekty obszarowe: </w:t>
      </w:r>
      <w:r>
        <w:rPr/>
        <w:t xml:space="preserve">T2A_U09, T2A_U10, T2A_U13, InzA_U01,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2026-09-27T18:50:54+02:00</dcterms:created>
  <dcterms:modified xsi:type="dcterms:W3CDTF">2026-09-27T18:50:54+02:00</dcterms:modified>
</cp:coreProperties>
</file>

<file path=docProps/custom.xml><?xml version="1.0" encoding="utf-8"?>
<Properties xmlns="http://schemas.openxmlformats.org/officeDocument/2006/custom-properties" xmlns:vt="http://schemas.openxmlformats.org/officeDocument/2006/docPropsVTypes"/>
</file>