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1150-MBWPI-IZP-0322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- 27,w tym:
a) wykład – 16 godz.;
b) laboratorium – 8 godz.
c) konsultacje - 2 godz.;
d) sprawdzian - 1 godz.;
2) Praca własna studenta - 73 godzin, w tym:
a)	 16 godz. – bieżące przygotowywanie się studenta do wykładu i laboratorium;
b)	 21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- 27, w tym:
a) wykład – 16 godz.;
b) laboratorium – 8 godz.
c) konsultacje - 2 godz.;
d) sprawdzian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punktów ECTS – 73 godz. w  tym:
a)	 16 godz. – bieżące przygotowywanie się studenta do wykładu i laboratorium;
b)	 21 godz. – studia literaturowe;
c)	 36 godz. – przygotowywanie zadań -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poznanie podstaw programowania obrabiarek sterowanych numerycznie oraz programowania ręcznego i automatycznego. Nabycie umiejętności opracowania nieskomplikowanego programu obróbki technologicznej frezowaniem i toczeniem w środowisku programu CAM.</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1150-MBWPI-IZP-0322_W1: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keepNext w:val="1"/>
        <w:spacing w:after="10"/>
      </w:pPr>
      <w:r>
        <w:rPr>
          <w:b/>
          <w:bCs/>
        </w:rPr>
        <w:t xml:space="preserve">Efekt 1150-MBWPI-IZP-0322_W2: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pStyle w:val="Heading3"/>
      </w:pPr>
      <w:bookmarkStart w:id="3" w:name="_Toc3"/>
      <w:r>
        <w:t>Profil ogólnoakademicki - umiejętności</w:t>
      </w:r>
      <w:bookmarkEnd w:id="3"/>
    </w:p>
    <w:p>
      <w:pPr>
        <w:keepNext w:val="1"/>
        <w:spacing w:after="10"/>
      </w:pPr>
      <w:r>
        <w:rPr>
          <w:b/>
          <w:bCs/>
        </w:rPr>
        <w:t xml:space="preserve">Efekt 1150-MBWPI-IZP-0322_U1: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1150-MBWPI-IZP-0322_K1: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2026-09-28T09:26:04+02:00</dcterms:created>
  <dcterms:modified xsi:type="dcterms:W3CDTF">2026-09-28T09:26:04+02:00</dcterms:modified>
</cp:coreProperties>
</file>

<file path=docProps/custom.xml><?xml version="1.0" encoding="utf-8"?>
<Properties xmlns="http://schemas.openxmlformats.org/officeDocument/2006/custom-properties" xmlns:vt="http://schemas.openxmlformats.org/officeDocument/2006/docPropsVTypes"/>
</file>