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inż. Andrzej Andrzejuk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laboratorium – 16  godz.;
b) konsultacje – 5  godz.;
2) Praca własna studenta  – 29 godz.  w tym: 
a) 20 godz. – bieżące przygotowywanie się studenta do ćwiczeń laboratoryjnych, studia literaturowe, 
b)  9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 ECTS – liczba godzin kontaktowych - 21, w tym:
a) laboratorium  - 16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16 godz. - ćwiczenia laboratoryjne , 
2) 15 godz. - przygotowywanie się do ćwiczeń laboratoryjnych, 
3) 9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T1A_W07,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efekty kierunkowe: </w:t>
      </w:r>
      <w:r>
        <w:rPr/>
        <w:t xml:space="preserve">KMiBM_U01, KMiBM_U02, KMiBM_U10, KMiBM_U12, KMiBM_U17</w:t>
      </w:r>
    </w:p>
    <w:p>
      <w:pPr>
        <w:spacing w:before="20" w:after="190"/>
      </w:pPr>
      <w:r>
        <w:rPr>
          <w:b/>
          <w:bCs/>
        </w:rPr>
        <w:t xml:space="preserve">Powiązane efekty obszarowe: </w:t>
      </w:r>
      <w:r>
        <w:rPr/>
        <w:t xml:space="preserve">T1A_U08, T1A_U09, InzA_U01, T1A_U09, T1A_U08, T1A_U09, T1A_U15, InzA_U01, InzA_U02, T1A_U08, T1A_U09, T1A_U15, InzA_U01,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2026-09-28T09:29:00+02:00</dcterms:created>
  <dcterms:modified xsi:type="dcterms:W3CDTF">2026-09-28T09:29:00+02:00</dcterms:modified>
</cp:coreProperties>
</file>

<file path=docProps/custom.xml><?xml version="1.0" encoding="utf-8"?>
<Properties xmlns="http://schemas.openxmlformats.org/officeDocument/2006/custom-properties" xmlns:vt="http://schemas.openxmlformats.org/officeDocument/2006/docPropsVTypes"/>
</file>