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KMiBM_K02, KMiBM_K03</w:t>
      </w:r>
    </w:p>
    <w:p>
      <w:pPr>
        <w:spacing w:before="20" w:after="190"/>
      </w:pPr>
      <w:r>
        <w:rPr>
          <w:b/>
          <w:bCs/>
        </w:rPr>
        <w:t xml:space="preserve">Powiązane efekty obszarowe: </w:t>
      </w:r>
      <w:r>
        <w:rPr/>
        <w:t xml:space="preserve">T1A_K02, InzA_K01,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2026-10-19T08:29:17+02:00</dcterms:created>
  <dcterms:modified xsi:type="dcterms:W3CDTF">2026-10-19T08:29:17+02:00</dcterms:modified>
</cp:coreProperties>
</file>

<file path=docProps/custom.xml><?xml version="1.0" encoding="utf-8"?>
<Properties xmlns="http://schemas.openxmlformats.org/officeDocument/2006/custom-properties" xmlns:vt="http://schemas.openxmlformats.org/officeDocument/2006/docPropsVTypes"/>
</file>