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Ocenę z przedmiotu ustala się w następujący sposób:
        Liczba uzyskanych punktów	 Ocena
                  od  0 do 25	                    2.0
                  od 26 do 32	                    3.0
                  od 33 do 37	                    3.5
                  od 38 do 44	                    4.0
                  od 45 do 50	                    4.5
                  od 51 do 60	                    5.0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KMiBM_W15, KMiBM_W17</w:t>
      </w:r>
    </w:p>
    <w:p>
      <w:pPr>
        <w:spacing w:before="20" w:after="190"/>
      </w:pPr>
      <w:r>
        <w:rPr>
          <w:b/>
          <w:bCs/>
        </w:rPr>
        <w:t xml:space="preserve">Powiązane efekty obszarowe: </w:t>
      </w:r>
      <w:r>
        <w:rPr/>
        <w:t xml:space="preserve">T1A_W03, T1A_W04, InzA_W02, T1A_W06, T1A_W08, T1A_W02, T1A_W03, T1A_W06, InzA_W02, InzA_W05</w:t>
      </w:r>
    </w:p>
    <w:p>
      <w:pPr>
        <w:keepNext w:val="1"/>
        <w:spacing w:after="10"/>
      </w:pPr>
      <w:r>
        <w:rPr>
          <w:b/>
          <w:bCs/>
        </w:rPr>
        <w:t xml:space="preserve">Efekt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 KMiBM_W20</w:t>
      </w:r>
    </w:p>
    <w:p>
      <w:pPr>
        <w:spacing w:before="20" w:after="190"/>
      </w:pPr>
      <w:r>
        <w:rPr>
          <w:b/>
          <w:bCs/>
        </w:rPr>
        <w:t xml:space="preserve">Powiązane efekty obszarowe: </w:t>
      </w:r>
      <w:r>
        <w:rPr/>
        <w:t xml:space="preserve">T1A_W03, T1A_W04, T1A_W02, T1A_W03, T1A_W06, InzA_W02, InzA_W05, T1A_W02, T1A_W03, T1A_W08</w:t>
      </w:r>
    </w:p>
    <w:p>
      <w:pPr>
        <w:keepNext w:val="1"/>
        <w:spacing w:after="10"/>
      </w:pPr>
      <w:r>
        <w:rPr>
          <w:b/>
          <w:bCs/>
        </w:rPr>
        <w:t xml:space="preserve">Efekt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w:t>
      </w:r>
    </w:p>
    <w:p>
      <w:pPr>
        <w:spacing w:before="20" w:after="190"/>
      </w:pPr>
      <w:r>
        <w:rPr>
          <w:b/>
          <w:bCs/>
        </w:rPr>
        <w:t xml:space="preserve">Powiązane efekty obszarowe: </w:t>
      </w:r>
      <w:r>
        <w:rPr/>
        <w:t xml:space="preserve">T1A_U16, InzA_U06</w:t>
      </w:r>
    </w:p>
    <w:p>
      <w:pPr>
        <w:keepNext w:val="1"/>
        <w:spacing w:after="10"/>
      </w:pPr>
      <w:r>
        <w:rPr>
          <w:b/>
          <w:bCs/>
        </w:rPr>
        <w:t xml:space="preserve">Efekt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KMiBM_U06, KMiBM_U17</w:t>
      </w:r>
    </w:p>
    <w:p>
      <w:pPr>
        <w:spacing w:before="20" w:after="190"/>
      </w:pPr>
      <w:r>
        <w:rPr>
          <w:b/>
          <w:bCs/>
        </w:rPr>
        <w:t xml:space="preserve">Powiązane efekty obszarowe: </w:t>
      </w:r>
      <w:r>
        <w:rPr/>
        <w:t xml:space="preserve">T1A_U11, T1A_U16, InzA_U08, T1A_U08, T1A_U09, T1A_U15</w:t>
      </w:r>
    </w:p>
    <w:p>
      <w:pPr>
        <w:keepNext w:val="1"/>
        <w:spacing w:after="10"/>
      </w:pPr>
      <w:r>
        <w:rPr>
          <w:b/>
          <w:bCs/>
        </w:rPr>
        <w:t xml:space="preserve">Efekt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2026-09-28T08:46:20+02:00</dcterms:created>
  <dcterms:modified xsi:type="dcterms:W3CDTF">2026-09-28T08:46:20+02:00</dcterms:modified>
</cp:coreProperties>
</file>

<file path=docProps/custom.xml><?xml version="1.0" encoding="utf-8"?>
<Properties xmlns="http://schemas.openxmlformats.org/officeDocument/2006/custom-properties" xmlns:vt="http://schemas.openxmlformats.org/officeDocument/2006/docPropsVTypes"/>
</file>