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Mechatroniczne systemy sensoryczne i wykonawcze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1150-PE000-ISP-0234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- 32, w tym:
a) wykład - 15 godz.;
b) laboratorium- 15 godz.;
c) konsultacje - 2 godz.;
2) Praca własna studenta – 43 godz., w tym:
a) studia literaturowe: 10 godz.
b) przygotowanie do zajęć: 12 godz.
c) przygotowania do kolokwium zaliczeniowego: 11 godz.
d) sporządzenie sprawozdania w wykonanych ćwiczeń: 10 godz.
3) RAZEM –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1,3 punktu ECTS – liczba godzin kontaktowych - 32, w tym:
a) wykład - 15 godz.;
b) laboratorium- 15 godz.;
c)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 pracy studenta, w tym: 
a) udział w ćwiczeniach laboratoryjnych - 15 godzin;
b) sporządzenie sprawozdania z laboratorium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mechatroniki, elektroniki oraz fizyki.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i zasady działania czujników i układów wykonawczych stosowanych w mechatronice pojazdowej. Umiejętność wykonania pomiarów i diagnostyki podstawowych układów mechatronicznych. Świadomość wymagań i ograniczeń w działaniach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Ogólna wiedza nt. zasady działania, budowy oraz przykładów zastosowania:
1. Czujniki indukcyjne, Czujniki hallotronowe;  
2. Czujniki i potencjometryczne, termistorowe i termoelektryczne (termopary), pojemnościowe  i masowego natężenia przepływu (termoanemometry), Czujniki piezoelektryczne; 
3. Czujniki tensometryczne, Czujniki radarowe i lidarowe;
4. Czujniki fotoelektryczne (optyczne), Czujniki ultradźwiękowe; 
5. Czujniki elektrolityczno-rezystancyjne, Inne rodzaje czujników;
6. Aktywatory mechaniczne i elektryczne, Pneumatyczne urządzenia wykonawcze;
7. Hydrauliczne urządzenia wykonawcze, Inne rodzaje aktywatorów;
Laboratorium:
Praktyczne zapoznanie się z zasadą działania i diagnostyką czujników i mechanizmów wykonawczych.
1. Sensoryka – czujniki indukcyjnei hallotronowe (prędkości obrotowej);
2. Sensoryka – czujniki potencjometryczne i termoanemometry (przepływomierze powietrza);
3. Sensoryka – czujniki piezoelektryczne i MAP Sensory;
4. Sensoryka – czujniki termistorowe i elektrolityczno-rezystancyjne (Sonda Lambda);
5. Mechanizmy wykonawcze – zawory: EGR, modulacji  podciśnienia, regeneracji filtra, powietrza dodatkowego;
6. Mechanizmy wykonawcze – przepustnica z nastawnikiem biegu jałowego, zawory biegu jałowego.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kolokwium.
Laboratorium:
Przed rozpoczęciem ćwiczenia sprawdzane jest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Gajek, Z. Juda: Czujniki. Wydawnictwa Komunikacji i Łączności, Warszawa, 2008. http://WWW.ibuk.pl/korpo/fiszka.php?id=771 
2.	D. Schmidt (edytor): Mechatronika. REA, Warszawa, 2002.
3.	M. Olszewski: Podstawy Mechatroniki. REA, Warszawa, 2008. 
4.	C. White, M. Randall: Kody Usterek. Wydawnictwa Komunikacji i Łączności, Warszawa,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1150-PE000-ISP-0234_W1: </w:t>
      </w:r>
    </w:p>
    <w:p>
      <w:pPr/>
      <w:r>
        <w:rPr/>
        <w:t xml:space="preserve">Posiada wiedzę o budowie i zasadzie działania systemów mechatronicznych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1150-PE000-ISP-0234_W2: </w:t>
      </w:r>
    </w:p>
    <w:p>
      <w:pPr/>
      <w:r>
        <w:rPr/>
        <w:t xml:space="preserve">Posiada wiedzę o podstawach diagnostyki czujników i elementów wykonawczych w mechatronice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1150-PE000-ISP-0234_W3: </w:t>
      </w:r>
    </w:p>
    <w:p>
      <w:pPr/>
      <w:r>
        <w:rPr/>
        <w:t xml:space="preserve">Posiada wiedzę o trendach rozwoju współczesnych układów mechatronicznych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1150-PE000-ISP-0234_U1: </w:t>
      </w:r>
    </w:p>
    <w:p>
      <w:pPr/>
      <w:r>
        <w:rPr/>
        <w:t xml:space="preserve">Potrafi przeprowadzić diagnostykę czujników i układów wykonawczych stosowanych w pojazdach.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InzA_U05, T1A_U14, InzA_U06</w:t>
      </w:r>
    </w:p>
    <w:p>
      <w:pPr>
        <w:keepNext w:val="1"/>
        <w:spacing w:after="10"/>
      </w:pPr>
      <w:r>
        <w:rPr>
          <w:b/>
          <w:bCs/>
        </w:rPr>
        <w:t xml:space="preserve">Efekt 1150-PE000-ISP-0234_U2: </w:t>
      </w:r>
    </w:p>
    <w:p>
      <w:pPr/>
      <w:r>
        <w:rPr/>
        <w:t xml:space="preserve">Potrafi przeprowadzić diagnostykę czujników stosowanych w pojazdach i określić ich wpływ na zagrożenie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</w:t>
      </w:r>
    </w:p>
    <w:p>
      <w:pPr>
        <w:keepNext w:val="1"/>
        <w:spacing w:after="10"/>
      </w:pPr>
      <w:r>
        <w:rPr>
          <w:b/>
          <w:bCs/>
        </w:rPr>
        <w:t xml:space="preserve">Efekt 1150-PE000-ISP-0234_U3: </w:t>
      </w:r>
    </w:p>
    <w:p>
      <w:pPr/>
      <w:r>
        <w:rPr/>
        <w:t xml:space="preserve">Potrafi przeprowadzić diagnostykę czujników stosowanych w pojazdach i określić ich wpływ na zagrożenie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1150-PE000-ISP-0234_K1: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2026-09-27T10:13:24+02:00</dcterms:created>
  <dcterms:modified xsi:type="dcterms:W3CDTF">2026-09-27T10:13:24+02:00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