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- 47, w tym
a) wykład – 30 godz.;
b) ćwiczenia – 15 godz.;
c) konsultacje – 2 godz.;
2) Praca własna studenta
 65 godzin, w tym:
a)	 10 godz. – bieżące przygotowywanie się studenta do wykładu;
b)	 10 godz. – studia literaturowe;
c)	 10 godz. – przygotowywanie się studenta do kolokwiów;
d)	 15 godz. – przygotowywanie się studenta do ćwiczeń;
e)	 20 godz. – wykonanie projektów obliczeniowych.
3) RAZEM – 112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- 47, w tym:
a) wykład – 30 godz.;
b) ćwiczenia – 15 godz.;
c) konsultacje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1) ćwiczenia audytoryjne – 15 godz.;
2) 15 godz. – przygotowywanie się do ćwiczeń audytoryjnych;
3) 20 godz. – wykonanie projektów obliczeniowych.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ogólnej wiedzy nt.: zespołów i komponentów stosowanych we współczesnych układach napędowych oraz ich konfiguracji, doboru zespołów układu napędowego do określonego pojazdu oraz o podstawowej funkcji jaką w danej strukturze poszczególne komponenty muszą spełniać oraz zasad obliczania podstawowych zespołów układu napędowego, formułowania założeń do wyznaczenia algorytmu sterowania w danej strukturze napędowej biorąc za kryterium minimalizację zużycia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 napędowy pojazdu w ujęciu ogólnym, jako przetwornik prędkości i momentu obrotowego. Klasyfikacja układów napędowych stosowanych w różnego typu pojazdach. Podstawowe konfiguracje układów napędowych - napęd klasyczny, napęd elektryczny i napęd hybrydowy. Opory ruchu pojazdu. Przetworniki energii generujące moment napędowy: silniki cieplne, maszyny elektryczne i inne. Podstawowe zespoły układu napędowego; przekładnie mechaniczne w napędzie klasycznym (skrzynie biegów manualne, automatyczne i zautomatyzowane, przekładnie główne), elektrycznym i hybrydowym; przekładnia mechaniczna i elektryczna CVT; sprzęgła klasyczne i sprzęgła specjalne. Klasyczny i aktywny mechanizm różnicowy. Funkcjonalny elektromechaniczny odpowiednik mechanizmu różnicowego w elektrycznych układach napędowych.
Przekładnia planetarna o dwóch stopniach swobody, jako element sumujący lub różnicujący moce w napędzie hybrydowym.
Analiza procesów energetycznych, jako podstawa wyznaczenia ograniczeń w doborze komponentów dla wybranych konfiguracji napędów: napęd elektryczny; napęd szeregowy; napęd równoległy.
Współpraca silnika spalinowego z maszyną elektryczną w napędzie hybrydowym szeregowym i równoległym.
Ćwiczenia: 
Dobór przełożenia całkowitego układu napędowego. Wyznaczanie oporów ruchu pojazdu. Charakterystyka dynamiczna pojazdu. Wyznaczanie zapotrzebowania mocy i momentu napędowego dla różnych pojazdów i różnych układów napędowych (klasyczny, hybrydowy i elektryczny). Obliczanie i dobór parametrów dla poszczególnych zespołów składowych układu napędowego w zależności od jego rodzaju i konfiguracji: sprzęgła, przekładnie (o osiach stałych i planetarne), skrzynie biegów, wały napędowe i przeguby. Wyznaczanie zapotrzebowania na moc i moment napędowy w cyklu jazdy pojazdu. Dobór parametrów źródeł pierwotnego i wtórnego w zależności od konfiguracji napędu energooszczędnego.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dwóch kolokwiów.
Ćwiczenia audytoryjne:
Dyskusja wykonywanych na bieżąco obliczeń. Ocena wykonanych projektów obliczeniowych.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Arczyński St.: Mechanika ruchu samochodu. Warszawa: WNT 1993
2.	Jaśkiewicz Z., Wąsiewski A.: Przekładnie walcowe. T 2, WKŁ, Warszawa 1995
3.	Jaśkiewicz Z., Wąsiewski A.: Układy napędowe Pojazdów samochodowych. Obliczenia projektowe. WKŁ, Oficyna Wydawnicza Politechniki Warszawskiej, Warszawa 2002
4.	Micknass W., Popiol R., Sprenger A.: Sprzęgła, skrzynki biegów, wały napędowe i półosie napędowe. Warszawa: WKŁ 2005
5.	Szumanowski A.: Akumulacja Energii w Pojazdach, WKŁ 1984
6.	Szumanowski A.: Projektowanie dyferencjałów elektromechanicznych elektrycznych pojazdów drogowych, Warszawa 2007
7.	Szumanowski A.: Układy napędowe z akumulacją Energii, PWN Warszawa 1990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1150-PE000-ISP-0312_W1: </w:t>
      </w:r>
    </w:p>
    <w:p>
      <w:pPr/>
      <w:r>
        <w:rPr/>
        <w:t xml:space="preserve">Posiada wiedzę o komponentach stosowanych w napędach pojazdów.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1150-PE000-ISP-0312_W2: </w:t>
      </w:r>
    </w:p>
    <w:p>
      <w:pPr/>
      <w:r>
        <w:rPr/>
        <w:t xml:space="preserve">Posiada wiedzę o ograniczeniach doboru komponentów układu napędowego pojazdu oraz o podstawowej funkcji jaką w danej strukturze poszczególne komponentu muszą spełniać.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 obliczeniowych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1150-PE000-ISP-0312_W3: </w:t>
      </w:r>
    </w:p>
    <w:p>
      <w:pPr/>
      <w:r>
        <w:rPr/>
        <w:t xml:space="preserve">Ma uporządkowaną wiedzę w zakresie dobru komponentów napędu do danej konfiguracji napędu.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projektowo-obliczeniowych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K_W12,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T1A_W05</w:t>
      </w:r>
    </w:p>
    <w:p>
      <w:pPr>
        <w:keepNext w:val="1"/>
        <w:spacing w:after="10"/>
      </w:pPr>
      <w:r>
        <w:rPr>
          <w:b/>
          <w:bCs/>
        </w:rPr>
        <w:t xml:space="preserve">Efekt 1150-PE000-ISP-0312_W4: </w:t>
      </w:r>
    </w:p>
    <w:p>
      <w:pPr/>
      <w:r>
        <w:rPr/>
        <w:t xml:space="preserve">Ma podstawową wiedzę w zakresie formułowania założeń do wyznaczenia algorytmu sterowania w danej strukturze napędowej biorąc za kryterium minimalizację zużycia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projektowo-obliczeniowych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1150-PE000-ISP-0312_U1: </w:t>
      </w:r>
    </w:p>
    <w:p>
      <w:pPr/>
      <w:r>
        <w:rPr/>
        <w:t xml:space="preserve">Potrafi dobrać komponenty napędu do danej konfiguracji napędu.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projektowo-obliczeniowych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T1A_U12, InzA_U04, T1A_U14, InzA_U06</w:t>
      </w:r>
    </w:p>
    <w:p>
      <w:pPr>
        <w:keepNext w:val="1"/>
        <w:spacing w:after="10"/>
      </w:pPr>
      <w:r>
        <w:rPr>
          <w:b/>
          <w:bCs/>
        </w:rPr>
        <w:t xml:space="preserve">Efekt 1150-PE000-ISP-0312_U2: </w:t>
      </w:r>
    </w:p>
    <w:p>
      <w:pPr/>
      <w:r>
        <w:rPr/>
        <w:t xml:space="preserve">Potrafi sformułować założenia do wyznaczenia algorytmu sterowania w danej strukturze napędowej biorąc za kryterium minimalizację zużycia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projektowo-obliczeniowych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K_U14,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InzA_U01, InzA_U02, T1A_U14, InzA_U06,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1150-PE000-ISP-0312_K1: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audytoryjnych.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2026-06-26T10:28:08+02:00</dcterms:created>
  <dcterms:modified xsi:type="dcterms:W3CDTF">2026-06-26T10:28:08+02:00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