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(IK, DS,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Dolot, dr inż. arch., Piotr Bujak dr inż. arch., Rafał Bujnowski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ARCHI1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wykład 20; projekt 20; przygotowanie do zajęć projektowych 20; przygotowanie do kolokwium 15; 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wykład 20; projekt 20; konsultacje 3;
RAZEM 43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  projekt 20; przygotowanie do zajęć projektowych 30;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sposobem funkcjonowania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Tematem ćwiczeń jest samodzielne opracowanie szkicowego projektu urbanistycznego zespołu mieszkaniowego w zabudowie wielo - i jedno –rodzinnej, z usługami podstawowymi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
[2] Broniewski Tadeusz, Historia architektury dla wszystkich, Ossolineum 1980
[3] Koch Wilfried, Style w architekturze, Świat Książki 1996 
[4] Neufert Ernst i Peter, Podręcznik projektowania architektoniczno-budowlanego, Arkady 1995
[5] Pevsner Nikolaus, Historia architektury europejskiej, Arkady 1979
[6] Ostrowski Wacław, Wprowadzenie do historii budowy miast, OWPW 1996
[7] Rozporządzenie ministra infrastruktury z dnia 12 kwietnia 2002 r. w sprawie warunków technicznych jakim powinny odpowiadać budynki i ich usytuowanie, (Dz U Nr 75 z dnia 15 czerwca 2002 r.) z późniejszymi zmianami
[8] Ustawa z dnia 27 marca 2003 r o planowaniu i zagospodarowaniu przestrzennym,  (Dz. U. Nr 80 z dnia 10 maja 2003 r.)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ARCHI1W1: </w:t>
      </w:r>
    </w:p>
    <w:p>
      <w:pPr/>
      <w:r>
        <w:rPr/>
        <w:t xml:space="preserve">	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K1_W11, K1_W12, K1_W16, K1_W19,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T1A_W02, T1A_W05, T1A_W08, T1A_W01, T1A_W02, T1A_W04, T1A_W06, T1A_W06, T1A_W08, T1A_W09, T1A_W02, T1A_W03, T1A_W07, T1A_W08, T1A_W10</w:t>
      </w:r>
    </w:p>
    <w:p>
      <w:pPr>
        <w:keepNext w:val="1"/>
        <w:spacing w:after="10"/>
      </w:pPr>
      <w:r>
        <w:rPr>
          <w:b/>
          <w:bCs/>
        </w:rPr>
        <w:t xml:space="preserve">Efekt ARCHI1W2: </w:t>
      </w:r>
    </w:p>
    <w:p>
      <w:pPr/>
      <w:r>
        <w:rPr/>
        <w:t xml:space="preserve">	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ARCHI1U1: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K1_U13, K1_U18, K1_U20,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T1A_U03, T1A_U07, T1A_U15, T1A_U03, T1A_U13, T1A_U14, T1A_U15, T1A_U16, T1A_U07, T1A_U11, T1A_U15, T1A_U16, T1A_U01, T1A_U03, T1A_U04, T1A_U05, T1A_U07</w:t>
      </w:r>
    </w:p>
    <w:p>
      <w:pPr>
        <w:keepNext w:val="1"/>
        <w:spacing w:after="10"/>
      </w:pPr>
      <w:r>
        <w:rPr>
          <w:b/>
          <w:bCs/>
        </w:rPr>
        <w:t xml:space="preserve">Efekt ARCHI1U2: </w:t>
      </w:r>
    </w:p>
    <w:p>
      <w:pPr/>
      <w:r>
        <w:rPr/>
        <w:t xml:space="preserve">	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K1_U13,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T1A_U03, T1A_U07, T1A_U15, T1A_U03, T1A_U13,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K1_U26, 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T1A_U07, 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ARCHI1K1: </w:t>
      </w:r>
    </w:p>
    <w:p>
      <w:pPr/>
      <w:r>
        <w:rPr/>
        <w:t xml:space="preserve">	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2026-09-27T21:16:58+02:00</dcterms:created>
  <dcterms:modified xsi:type="dcterms:W3CDTF">2026-09-27T21:16:58+02:00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