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Bieliński, Dr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GEWYK1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godz.=3 ECTS: ćwiczenia projektowe 15 godz; ćwiczenia audytoryjne 15 godz; przygotowanie do ćwiczeń projektowych 15 godz; przygotowanie do ćwiczeń audytoryjnych 15 godz; korzystanie z literatury 10 godz; zaliczanie przedmiotu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37 godz.=1,5 ECTS: ćwiczenia projektowe 15 godz; ćwiczenia audytoryjne 15 godz; konsultacje i zaliczanie przedmiotu 7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=2,5 ECTS: ćwiczenia projektowe 15 godz; ćwiczenia audytoryjne 15 godz; przygotowanie do ćwiczeń projektowych (wykonanie 2 projektów) 15 godz; przygotowanie do ćwiczeń audytoryjnych 15 godz;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geometrii płaszczyzny (planimetria – program szkolny) jak np. wielokąty foremne i ich własności oraz związane z nimi konstrukcje, konstrukcje stycznych z punktu do okręgu, wspólnych stycznych do dwóch okręgów o różnych promieniach, inne elementarne konstrukcje z wykorzystaniem izometrii, podobieństwa i jednokładności. Elementarne wiadomości z geometrii przestrzeni (stereometria – zakres szkolny), w tym: wielościany foremne, ich własności oraz konstrukcje związane z tymi wielościanami, pojęcia równoległości i prostopadłości, kąty, odległości itp.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Kształtowanie i rozwijanie wyobraźni przestrzennej, umiejętności logicznego myślenia i poprawnego wyciągania wniosków dotyczących układów przestrzennych. Opanowanie przez studentów zasady wzajemnie jednoznacznego odwzorowania przestrzeni na płaszczyznę przez rzutowanie, niezbędne w praktyce inżynierskiej do sporządzania i czytania rysunków. W zakresie rzutu środkowego (perspektywy)uzyskanie umiejętności kreślenia w perspektywie pionowej obrazów wielościanów wraz z przekrojami płaszczyznami szczególnie położonymi, jak również wyznaczanie perspektywy pośredniej zestawu wielościanów na podstawie planu i podanych wysokości. W przypadku rzutowania aksonometrycznego ukośnego uzyskanie umiejętności dokonania wyboru właściwego układu aksonometrycznego i wykorzystanie własności tego układu do przedstawienia obrazu wielościanu oraz bryły obrotowej, co umożliwi sporządzanie odręcznych szkiców wymienionych obiektów. W rzutach prostokątnych (rzuty Monge’a) opanowanie podstaw tego odwzorowania w zakresie konstrukcji miarowych i wyznaczania elementów wspólnych. Uzyskanie umiejętności przedstawiania w trzech rzutach (wraz z aksonometrią) wielościanów z wyciętą częścią, wykonywania przekrojów brył i wyznaczanie ich wielkości. Następnie praktyczne opanowanie zasad rozwiązywania dachów na budynkach wolnostojących i z elementem przyległym.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niewłaściwe i przestrzeń rzutowa. Odwzorowanie wzajemnie jednoznaczne przestrzeni rzutowej na płaszczyznę przez rzutowanie środkowe. Zasada odwzorowania i konstrukcje podstawowe. Perspektywa pionowa wielościanu oraz przekroje wielościanu płaszczyznami pionowymi i czołowymi. Perspektywa pośrednia zestawu wielościanów na podstawie planu i danych wysokości. Rzutowanie równoległe – niezmienniki. Rzut aksonometryczny ukośny. Układy aksonometryczne najczęściej stosowane w praktyce. Obrazy aksonometryczne wielościanów i brył obrotowych. Układy aksonometryczne sprzężone. Rzutowanie prostokątne jako szczególny przypadek rzutowania równoległego. Niezmiennik charakterystyczny tego rzutowania. Konstrukcje wyznaczania elementów wspólnych. Przenikanie wielokątów i wielościanów. Trzy rzuty wielościanu z wycięciem lub otworem. Obroty i kłady. Rozwiązywanie dachów na budynkach wolnostojących i z elementem przylegającym.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– zadania sprawdzające przygotowanie do ćwiczeń (10%). Wykonanie i zaliczenie dwóh prac projektowych (20%). Dwie 90-minutowe pisemne prace kontrolne – (70%).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2005;
[2] Bieliński A. i współautorzy: Ćwiczenia z geometrii wykreślnej Oficyna Wydawnicza PW, Warszawa 2002;
[3] Grochowski B.: Geometria wykreślna z perspektywą stosowaną PWN, Warszawa 1995; [4] Przewłocki S.: Geometria wykreślna w budownictwie Arkady Warszawa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www.sc.is.pw.edu.pl/geometria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GEWYK1W1: </w:t>
      </w:r>
    </w:p>
    <w:p>
      <w:pPr/>
      <w:r>
        <w:rPr/>
        <w:t xml:space="preserve">Zna podstawy geometrii płaskiej i przestrzennej.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GEWYK1W2: </w:t>
      </w:r>
    </w:p>
    <w:p>
      <w:pPr/>
      <w:r>
        <w:rPr/>
        <w:t xml:space="preserve">Zna trzy metody odwracalnego odwzorowania przestrzeni na płaszczyznę:rzut środkowy (perspektywa), rzut równoległy ukośny (aksonometria ukośna), rzut równoległy prostokątny (rzuty Monge'a).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GEWYK1W3: </w:t>
      </w:r>
    </w:p>
    <w:p>
      <w:pPr/>
      <w:r>
        <w:rPr/>
        <w:t xml:space="preserve">Zna w zakresie podstawowym wybrane oprogramowania typu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GEWYK1U1: </w:t>
      </w:r>
    </w:p>
    <w:p>
      <w:pPr/>
      <w:r>
        <w:rPr/>
        <w:t xml:space="preserve">Umie analizować relacje pomiędzy elementami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rysunków.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GEWYK1U2: </w:t>
      </w:r>
    </w:p>
    <w:p>
      <w:pPr/>
      <w:r>
        <w:rPr/>
        <w:t xml:space="preserve">Umie stosować poznane metody do przedstawiania obrazów wielościanów.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4 arkuszy.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GEWYK1U3: </w:t>
      </w:r>
    </w:p>
    <w:p>
      <w:pPr/>
      <w:r>
        <w:rPr/>
        <w:t xml:space="preserve">Potrafi analizować własności brył wielościennych przedstawionych w perspektywie, aksonometrii lub rzutavh Monge'a.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Arkusze i sprawdziany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GEWYK1K1: </w:t>
      </w:r>
    </w:p>
    <w:p>
      <w:pPr/>
      <w:r>
        <w:rPr/>
        <w:t xml:space="preserve">Potrafi pracować samodzielnie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arkuszy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GEWYK1K2: </w:t>
      </w:r>
    </w:p>
    <w:p>
      <w:pPr/>
      <w:r>
        <w:rPr/>
        <w:t xml:space="preserve">Jest wdrożony do punktualności i przestrzegania ustalonych terminów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Opóźnienia obniżają ocenę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2026-10-19T13:34:37+02:00</dcterms:created>
  <dcterms:modified xsi:type="dcterms:W3CDTF">2026-10-19T13:34:37+02:00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