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mostów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DIAGMO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zajęcia projektowe 15 godz., przygotowanie do zajęć projektowych 5 godz., zapoznanie się ze wskazaną literaturą 5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30 godz., zajęcia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zajęcia projektowe 15 godz., przygotowanie do zajęć projektowych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Zdobycie wiedzy o określaniu stanu technicznego istniejących obiektów mostowych, czynnikach wpływających na ich trwałość konstrukcji oraz prognozowaniu tej trwałości, badaniach konstrukcji i materiałów, metodach napraw obiektów mostowych, ich modernizacji (wzmocnień i zmian parametrów geometrycznych) oraz utrzymania i systemów gospodarki mostowej.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Czynniki wpływające na degradacje konstrukcji mostowych – obiektywne i subiektywne. Kryteria techniczne, ekonomiczne i społeczne przy podejmowaniu decyzji o remoncie i modernizacji mostu lub jego rozbiórce i budowie nowego. Formy uszkodzeń i zniszczeń mostów murowanych, drewnianych, betonowych i stalowych. Metody badań in situ stanu konstrukcji i materiałów obiektów mostowych. Trwałość mostów i jej prognozowanie. Korozja stali i betonu oraz jej zapobieganie. Metody napraw i remontów konstrukcji mostowych. Wzmacnianie przęseł, podpór i fundamentów mostowych. Modernizacja geometryczna mostów – poszerzanie, podnoszenie.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
[2] W. Radomski, Bridge Rehabilitation, Imperial College Press, London 2002;
[3] K. Furtak i W. Radomski, Obiekty mostowe – Naprawy i remonty, Wydawnictwa Politechniki Krakowskiej 2006;
[4] A. Madaj i W. Wołowicki, Budowa i utrzymanie mostów, WKŁ,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DiUMostW1: </w:t>
      </w:r>
    </w:p>
    <w:p>
      <w:pPr/>
      <w:r>
        <w:rPr/>
        <w:t xml:space="preserve">Posiada wiedzę o uszkodzeniach mostów stalowych, betonowych oraz zespolonych. Aspekty związane z utrzymaniem zna od strony wymaganych przepisów utrzymaniowych.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T1A_W05,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DiUMostU1: </w:t>
      </w:r>
    </w:p>
    <w:p>
      <w:pPr/>
      <w:r>
        <w:rPr/>
        <w:t xml:space="preserve">Potrafi przeprowadzić przegląd podstawowy obiektu mostowego oraz ocenić zakres przeglądu szczegółowego obiektu mostowego.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K1_U20, K1_U21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T1A_U16, T1A_U09, T1A_U13,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DiUMostK1: </w:t>
      </w:r>
    </w:p>
    <w:p>
      <w:pPr/>
      <w:r>
        <w:rPr/>
        <w:t xml:space="preserve">Potrafi analizować posiadane informacje pod kątem wykorzystania ich w przeglądach utrzymaniowych konstrukcji mostowych, uwzględniając aspekty środowiskowe, a także biorąc pod uwagę autorstwo analizowanych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2026-05-04T16:24:52+02:00</dcterms:created>
  <dcterms:modified xsi:type="dcterms:W3CDTF">2026-05-04T16:24:52+02:00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