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mostownictwie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Karwowski dr.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MEKOMM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15 godz., zajęcia ćwiczeniowe 30 godz., przygotowanie i wykonanie zajęć ćwiczeniowych 25 godz., zapoznanie się ze wskazaną literaturą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wykłady 15 godz., zajęcia ćwiczeniowe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55 godz. = 2 ECTS: zajęcia ćwiczeniowe 30 godz., przygotowanie i wykonanie zajęć ćwiczeniowych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podstawowej wiedzy, umiejętności i kompetencji pozwalającej wykorzystać oprogramowanie do analizy konstrukcji inżynierskich i do rozwiązywania problemów zwianych z projektowaniem mostów.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 i literatura przedmiotu, omówienie dostępnego oprogramowania do analizy konstrukcji inżynierskich w Polsce i na świecie. Podstawowe problemy przy projektowaniu mostów i możliwości zastosowania wspomagania komputerowego przy ich rozwiązywaniu. Przykład zastosowania oprogramowania inżynierskiego do projektowania wiaduktu żelbetowego. Zapoznanie się oprogramowaniem wykorzystywanym na zajęciach. Przyjęcie algorytmów przy projektowaniu konstrukcji mostowych z zastosowaniem komputerowego wspomagania projektowania oraz sposób doboru modelu obliczeniowego do zadania inżynierskiego. Modelowanie konstrukcji żelbetowej. Modelowanie materiału i geometrii konstrukcji. Modelowanie różnych obciążeń. Analiza obciążeń i interpretowanie wyników, obliczanie naprężeń od wcześniej zdefiniowanych obciążeń. Kombinatoryka obciążeń. Budowanie obwiedni sił wewnętrznych. Sporządzanie dokumentacji obliczeniowej w postaci zestawień tabelarycznych oraz wykresów, wymiana danych między różnymi aplikacjami w celu przedstawiania wyników lub wykorzystania wyników w innych programach.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zadanych analiz obliczeniowych w ramach ćwiczeń i obrona wyników.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Kmita J., Bień J., Machelski C.: Komputerowe wspomaganie projektowania mostów. Wydawnictwa Komunikacji i Łączności. Warszawa 1989;
[2] Sieczkowski J. M.: Podstawy komputerowego modelowania konstrukcji budowlanych. Oficyna Wydawnicza Politechniki Wrocławskiej, Wrocław 2001;
[3] praca zbiorowa pod kierunkiem G.Rakowskiego; Mechanika budowli, ujęcie komputerowe. Arkady. Warszawa 1991;
[4] Madaj A., Wołowicki W.: Podstawy projektowania budowli mostowych. Wydawnictwa Komunikacji i Łączności. Warszawa 2000;
[5] Wołowicki W., Karlikowski J., Madaj A.: Mostowe konstrukcje zespolone, stalowo – betonowe. Zasady Projektowania. Wydawnictwo Instytutu Inżynierii Lądowej Politechniki Poznańskiej. Poznań 2000;
[6] Hambly E. C.: Bridge Deck Behaviour. John Wiley &amp; Sons. Nowy Jork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MEKOMMW1: </w:t>
      </w:r>
    </w:p>
    <w:p>
      <w:pPr/>
      <w:r>
        <w:rPr/>
        <w:t xml:space="preserve">Posiada wiedzę o możliwościach zastosowania wspomagania komputerowego w modelowaniu konstrukcji mostowych. Posiada wiedzę o sposobach modelowania wybranych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zadanych analiz obliczeniowych w ramach ćwiczeń i obrona wyników.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K1_W04, K1_W09, K1_W15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T1A_W06, T1A_W07, T1A_W01, T1A_W02, T1A_W05, T1A_W07, T1A_W01,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MEKOMMU1: </w:t>
      </w:r>
    </w:p>
    <w:p>
      <w:pPr/>
      <w:r>
        <w:rPr/>
        <w:t xml:space="preserve">Potrafi zamodelować prostą konstrukcję mostową w wybranym programie oraz zadać jej obciążenia normowe. Potrafi przeprowadzić analizę obliczeniową oraz zinterpretować wyniki obliczeń w wybranym programie w odniesieniu do odpowiednich norm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zadanych analiz obliczeniowych w ramach ćwiczeń i obrona wyników.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K1_U06, K1_U07, 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T1A_U01, T1A_U07, T1A_U08, T1A_U09, T1A_U15, T1A_U03, T1A_U04, T1A_U05, T1A_U14, T1A_U16, T1A_U01, T1A_U02, T1A_U04, T1A_U05,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MEKOMMK1: </w:t>
      </w:r>
    </w:p>
    <w:p>
      <w:pPr/>
      <w:r>
        <w:rPr/>
        <w:t xml:space="preserve">Potrafi analizować posiadane informacje pod kątem wykorzystania ich w modelowaniu konstrukcji mostowych, analizować wyniki obliczeń wspomaganych komputerowo z uwzględnieniem aspektów środowiskowych, a także bierze pod uwagę autorstwo wykorzystywanych algorytmów obliczeniowych. Potrafi dyskutować w środowisku zawodowym, a także poza nim, nad nowymi zagadnieniami związanymi z szeroko rozumianym rozwojem technicznym, w oparciu o informacje, które stara się samodzielnie zdobywać.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zadanych analiz obliczeniowych w ramach ćwiczeń i obrona wyników.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2026-10-19T14:29:41+02:00</dcterms:created>
  <dcterms:modified xsi:type="dcterms:W3CDTF">2026-10-19T14:29:41+02:00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