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KWPIKB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ćwiczenia (laboratorium komputerowe)  30 godz., studiowanie literatury 12 godz., ćwiczenia własne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 ECTS: ćwiczenia (laboratorium komputerowe) 30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44 godz. = 1.5 ECTS: ćwiczenia (laboratorium komputerowe) 30 godz., ćwiczenia własne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przyszłego inżyniera budowlanego do działalności profesjonalnej, a mianowicie do pracy w biurze projektowym, na budowie lub przy obsłudze inwestycji, z wykorzystaniem elektronicznej techniki obliczeniowej. W pierwszej kolejności słuchacze zapoznani będą z obsługą
i wykorzystaniem praktycznym, przetestowanego oprogramowania do projektowania i realizacji inżynierskich konstrukcji budowlanych, stosowanego najczęściej przez jednostki projektowe i wykonawcze. W ramach zajęć
przewiduje się przeszkolenie w zakresie użytkowania wybranego oprogramowania, służącego do obliczania i wymiarowania konstrukcji żelbetowych, stalowych, murowych, drewnianych, fundamentów oraz programów
z zakresu kosztorysowania i realizacji inwestycji. Będą również omówione wybrane zagadnienia      z zakresu używanego powszechnie oprogramowania kreślącego. W tak pomyślanym cyklu szkolenia przewiduje się ćwiczenia praktyczne na specjalnie dobranych przykładach, odpowiednich dla każdego z omawianych
zagadnień. Dobór oprogramowania oparty będzie na kryteriach, jakimi są wartość merytoryczna oraz stopień wykorzystania przez jednostki projektowe i wykonawcze. Wykorzystanie najnowszych narzędzi programowych,                  o zaawansowanej grafice przestrzennej, ma również za zadanie pogłębienie zrozumienia problemów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&lt;ol&gt;&lt;li&gt;Szkolenie w zakresie użytkowania wybranego oprogramowania do obliczeń i wymiarowania poszczególnych
typów konstrukcji budowlanych.
&lt;li&gt;Analiza układów nośnych konstrukcji budowlanych.
&lt;li&gt;Analiza sztywności przestrzennej.
&lt;li&gt;Modelowanie wszystkich rodzajów obciążeń.
&lt;li&gt;Szkolenie uzupełniające w zakresie stosowania najnowszych wersji oprogramowania kreślącego oraz oprogramowania wspomagającego.
&lt;li&gt;Wprowadzenie do przestrzennego modelowania konstrukcji oraz elementy wizualizacji.
&lt;li&gt;Wstępne przeszkolenie w zakresie oprogramowania do wyceny kosztów realizacji konstrukcji z wykorzystaniem
istniejącej dokumentacji cyfrowej.&lt;/ol&gt;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Kobiak J., Stachurski W.: Konstrukcje Żelbetowe, tom 1, Arkady, Warszawa 1995.&lt;br&gt;
[2] Kobiak J., Stachurski W.: Konstrukcje Żelbetowe, tom 2, Arkady, Warszawa 1987.&lt;br&gt;
[3] Starosolski W.: Konstrukcje Żelbetowe, tom 1   i 2, Wydawnictwo Naukowe PWN, Warszawa-Poznań 2006.&lt;br&gt;
[4] ŻółtowskiW., Łubieński M., Konstrukcje Metalowe cz. 1 i 2, Arkady, Warszawa 2005.&lt;br&gt;
[5] Żmuda J., Podstawy projektowania konstrukcji metalowych, Arkady, Warszawa 2007.&lt;br&gt;
[6] Biegus A.: Stalowe Budownictwo Halowe, Arkady, Warszawa 2004.&lt;br&gt;
[7] Kotwica J., Konstrukcje drewniane w budownictwie tradycyjnym, Arkady, Warszawa 2004.&lt;br&gt;
[8] Sieczkowski J., Nejman T., Ustroje budowlane, Oficyna Wydawnicza Politechniki Warszawskiej, 2002.&lt;br&gt;
[9] Polskie Normy z zakresu omawianych zagadnień.&lt;br&gt;
[10]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KWPIKBW1: </w:t>
      </w:r>
    </w:p>
    <w:p>
      <w:pPr/>
      <w:r>
        <w:rPr/>
        <w:t xml:space="preserve">							Zna oprogramowanie do projektowania i realizacji inżynierskich konstrukcji budowlanych, stosowane najczęściej przez jednostki projektowe i wykonawcze.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KWPIKBU1: </w:t>
      </w:r>
    </w:p>
    <w:p>
      <w:pPr/>
      <w:r>
        <w:rPr/>
        <w:t xml:space="preserve">							Potrafi dla danej konstrukcji zdefiniować model obliczeniowy, dokonać analizy poszczególnych układów nośnych, dokonać analizy sztywności przestrzennej,                        z zamodelowaniem wszystkich rodzajów obciążeń, wykonaniem dokumentacji rysunkowej, oraz sporządzeniem wyceny kosztów realizacji inwestycji z wykorzystaniem istniejącej dokumentacji cyfrowej [w zakresie wiedzy na poziomie studiów I stopnia].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K1_U12,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T1A_U05, T1A_U14,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KWPIKBK1: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2025-12-25T22:25:47+01:00</dcterms:created>
  <dcterms:modified xsi:type="dcterms:W3CDTF">2025-12-25T22:25:47+01:00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