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obecność na zajęciach laboratoryjnych 30 godz.,
obecność na wykładach 15 godz.,
zapoznanie się z literaturą 5 godz.,
przygotowanie do zajęć laboratoryjnych 10 godz.,
przygotowanie do sprawdzianów 5 godz.,
wykonanie pracy projektowej 5 godz., 
przygotowanie do testu z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laboratoryjnych 30 godz.,
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obecność na zajęciach laboratoryjnych 30 godz., przygotowanie do zajęć laboratoryjnych 10 godz.,
wykonanie pracy projektowej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
elektronicznych,
oraz wspomaganie procesu uczenia się i zdobywania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zaliczenie trzech sprawdzianów praktycznych
wykonanie pracy projektowej
wykazanie się znajomością wiedzy teoretycznej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Warszawskiej, 2011.
Gajewski Ryszard Robert, Własak Lech, Podstawy Informatyki i Mathematica, Oficyna Wydawnicza Politechniki Warszawskiej, 2011.
Olędzka Danuta, Excel w zadaniach dla studentów inżynierii lądowej, Oficyna Politechniki Warszawskiej, 2010.
Oulton Nicholas B., Killer Presentations: Power the Imagination to Visualise Your Point - With Power Point, 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POINFOW1: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POINFOU1: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POINFOU2: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POINFOU4: </w:t>
      </w:r>
    </w:p>
    <w:p>
      <w:pPr/>
      <w:r>
        <w:rPr/>
        <w:t xml:space="preserve">Potrafi sformułowac i oprogramować w wybranym srodowisku proste algorytmy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POINFOK1: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2026-09-29T01:30:02+02:00</dcterms:created>
  <dcterms:modified xsi:type="dcterms:W3CDTF">2026-09-29T01:30:02+02:00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