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udział w wykładach 30 godz., udział w ćwiczeniach laboratoryjnych 30 godz., przygotowanie do ćwiczeń laboratoryjnych 5 godz.,dokończenie w domu sprawozdań z ćwiczeń laboratoryjnych 10 godz., przygotowanie do egzaminu 22 godz., obecność na egzaminie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 udział w wykładach 30 godz., udział w ćwiczeniach laboratoryjnych 30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udział w ćwiczeniach laboratoryjnych 30 godz., przygotowanie do ćwiczeń laboratoryjnych 5 godz., dokończenie w domu sprawozdań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
Umiejętności: korzystania i czytania map geologicznych, przekroi geologicznych na podstawie map geologicznych, rozpoznawania minerałów i skał, rozpoznawania pochodzenia gruntów, wykonywania przekroi geologicznych. 
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
- identyfikacji podłoża i jego oceny z uwagi na warunki jakie stwarza ono dla posadowienia obiektów budowlanych; 
-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budowlanego.
Kompetencji: do wykonywania badań laboratoryjnych, terenowych i opracowywania dokumentacji geotechnicznych wraz z oceną stanów granicznych.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Podział Geotechniki. Miejsce Mechaniki gruntów i Fundamentowania w Geotechnice. Pojęcia i definicje. Klasyfikacja gruntów. Rodzaje wód gruntowych. Właściwości fizyczne i mechaniczne gruntów oraz parametry je opisujące. Grunty o szczególnych właściwościach. Badania makroskopowe. Podstawowe badania terenowe i laboratoryjne gruntów. Analizy statystyczne wyników badań laboratoryjnych i terenowych, aproksymacje. Schemat obliczeniowy podłoża i określenia. Odwadnianie podłoża i wykopów. Stany obciążeń podłoża i odpowiadające im stany naprężeń. Obliczanie i interpretacja graficzna rozkładów naprężeń od obciążeń zewnętrznych. Obciążenia gruntem. Nośność i odkształcalność podłoża. Problemy nośności podłoża i stateczności obiektów budowlanych. Problemy odkształcalności podłoża i warunków użytkowania obiektów budowlanych. Metody wzmacniania podłoża gruntowego. Wpływ mrozu na grunty i ich oddziaływanie na obiekty budowlane. Zastosowanie geosyntetyków w geotechnice. 
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czas trwania 3 godz, kalendarz: .- 2 terminy w sesji zasadniczej, 1 termin w sesji poprawkowej.
Ćwiczenia laboratoryjne: zaliczenie na podstawie zrealizowanych sprawozdań i kolokwiów.
Praktyka geotechniczna: po 6 semestrze,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budynków podstawy projektowania. Antoni KUCHLER Rozdział 5. Fundamenty i posadowienia budynków, Arkady.   
[2] Zenon WIŁUN:  Zarys  geotechniki,  WKŁ. 
[3] Stanisław PISARCZYK:  Mechanika  gruntów,  OW  PW 
[4] Stanisław PISARCZYK, Bogdan  RYMSZA: Badania  polowe  laboratoryjne  i  gruntów, OW PW.  
[5] Marek OBRYCKI,  Stanisław  PISARCZYK: Zbiór  zadań z  mechaniki gruntów, OW PW.    
[6] Stanisław  PISARCZYK:  Mechanika  gruntów  z  fundamentowaniem,  WSiP.  
[7] 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GEOTE1W1: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GEOTE1W2: </w:t>
      </w:r>
    </w:p>
    <w:p>
      <w:pPr/>
      <w:r>
        <w:rPr/>
        <w:t xml:space="preserve">Zna jednostek miar podstawowe i uzupełniające, właściwości  fizycznych i mechanicznych oraz 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GEOTE1W3: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GEOTE1W4: </w:t>
      </w:r>
    </w:p>
    <w:p>
      <w:pPr/>
      <w:r>
        <w:rPr/>
        <w:t xml:space="preserve">Ma wiedzę z zakresu oceny stanów granicznych nośności, stateczności i odkształcalności podłoża oraz  stanów granicznych użytkowalności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GEOTE1U1: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GEOTE1U2: </w:t>
      </w:r>
    </w:p>
    <w:p>
      <w:pPr/>
      <w:r>
        <w:rPr/>
        <w:t xml:space="preserve">Potrafi dokonać  identyfikacji podłoża i jego oceny z uwagi na warunki jakie stwarza ono dla posadowienia obiektów 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K1_U21, K1_U23,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T1A_U08, T1A_U14, T1A_U11, T1A_U13</w:t>
      </w:r>
    </w:p>
    <w:p>
      <w:pPr>
        <w:keepNext w:val="1"/>
        <w:spacing w:after="10"/>
      </w:pPr>
      <w:r>
        <w:rPr>
          <w:b/>
          <w:bCs/>
        </w:rPr>
        <w:t xml:space="preserve">Efekt GEOTE1U4: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GEOTE1U5: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GEOTE1K1: </w:t>
      </w:r>
    </w:p>
    <w:p>
      <w:pPr/>
      <w:r>
        <w:rPr/>
        <w:t xml:space="preserve">Rozumie znaczenie odpowiedzialności geotechnicznej, w tym rzetelności wynikówbadań, oceny nośności i odkształcalności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GEOTE1K2: </w:t>
      </w:r>
    </w:p>
    <w:p>
      <w:pPr/>
      <w:r>
        <w:rPr/>
        <w:t xml:space="preserve">Ma świadomość ochrony i zachowanie ekologiczności podłoża gruntowego.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2026-08-15T13:58:27+02:00</dcterms:created>
  <dcterms:modified xsi:type="dcterms:W3CDTF">2026-08-15T13:58:27+02:00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