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Zygmunt Pawełkowicz,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INELEK</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30 godz. = 1 ECTS: wykład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Matematyka - umiejętności z zakresu analizy matematycznej, funkcji wielu zmiennych, rachunku różniczkowego i całkowego, teorii wektorów i liczb zespolonych, rachunku macierzowego;
_x0001_ Fizyka – podstawy mechaniki, podstawy termodynamiki, podstawy elektrotechniki, podstawy teorii obwodów liniowych, podstawy magnetyzmu, podstawowe zjawiska i prawa związane z przepływem prądu stałego i przemiennego;
_x0001_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Przegląd podstawowych instalacji elektroenergetycznych. Stacje transformatorowo - rozdzielcze, układy rozdziału energii, instalacje odbiorcze, instalacje ochronne. Podstawy techniki oświetleniowej. 
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Środki ochrony od porażeń prądem elektrycznym, instalacje ochrony od przepięć, pomiary instalacji ochronnych. Wytyczne budowlane oraz koordynacja instalacji elektrycznych. 
Pomieszczenia techniczne i trasy kablowe, ochrona pożarowa tras kablowych i pomieszczeń technicznych elektrycznych. 
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Markiewicz H.– Instalacje Elektryczne, WNT, wydanie czwarte, 2002 rok;
[2] Markiewicz H. – Urządzenia Elektroenergetyczne, WNT, 2001 rok; 
[3] Niestępski S., Parol M., Pasternakiewicz J., Wiśniewski T. - Instalacje elektryczne. Budowa, projektowanie i eksploatacja, WPW 2001; 
[4] Petykiewicz P. - Nowoczesna instalacja elektryczna w inteligentnym budynku, COSIW SEP, Warszawa 2001; 
[5] Praca Zbiorowa – Poradnik Inżyniera Elektryka, tom 1-3, WNT 1999 (wydanie II);
[6] W. Dołęga, M. Kobusiński: Projektowanie instalacji elektrycznych w obiektach przemysłowych: zagadnienia wybrane. Oficyna Wydawnicza Politechniki Wrocławskiej, Wrocław, 2009;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INELEKW1: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sprawdzanie wiadomości na kolokwiach zaliczeniowych</w:t>
      </w:r>
    </w:p>
    <w:p>
      <w:pPr>
        <w:spacing w:before="20" w:after="190"/>
      </w:pPr>
      <w:r>
        <w:rPr>
          <w:b/>
          <w:bCs/>
        </w:rPr>
        <w:t xml:space="preserve">Powiązane efekty kierunkowe: </w:t>
      </w:r>
      <w:r>
        <w:rPr/>
        <w:t xml:space="preserve">K1_W19, K1_W22</w:t>
      </w:r>
    </w:p>
    <w:p>
      <w:pPr>
        <w:spacing w:before="20" w:after="190"/>
      </w:pPr>
      <w:r>
        <w:rPr>
          <w:b/>
          <w:bCs/>
        </w:rPr>
        <w:t xml:space="preserve">Powiązane efekty obszarowe: </w:t>
      </w:r>
      <w:r>
        <w:rPr/>
        <w:t xml:space="preserve">T1A_W02, T1A_W03, T1A_W07, T1A_W08</w:t>
      </w:r>
    </w:p>
    <w:p>
      <w:pPr>
        <w:pStyle w:val="Heading3"/>
      </w:pPr>
      <w:bookmarkStart w:id="3" w:name="_Toc3"/>
      <w:r>
        <w:t>Profil ogólnoakademicki - kompetencje społeczne</w:t>
      </w:r>
      <w:bookmarkEnd w:id="3"/>
    </w:p>
    <w:p>
      <w:pPr>
        <w:keepNext w:val="1"/>
        <w:spacing w:after="10"/>
      </w:pPr>
      <w:r>
        <w:rPr>
          <w:b/>
          <w:bCs/>
        </w:rPr>
        <w:t xml:space="preserve">Efekt INELEKK1: </w:t>
      </w:r>
    </w:p>
    <w:p>
      <w:pPr/>
      <w:r>
        <w:rPr/>
        <w:t xml:space="preserve">Ma ugruntowaną wiedze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kolokwia sprawdzające oraz opracowanie referatów i prezentacji w zespołach dwu osobowych.</w:t>
      </w:r>
    </w:p>
    <w:p>
      <w:pPr>
        <w:spacing w:before="20" w:after="190"/>
      </w:pPr>
      <w:r>
        <w:rPr>
          <w:b/>
          <w:bCs/>
        </w:rPr>
        <w:t xml:space="preserve">Powiązane efekty kierunkowe: </w:t>
      </w:r>
      <w:r>
        <w:rPr/>
        <w:t xml:space="preserve">K1_K03, K1_K05</w:t>
      </w:r>
    </w:p>
    <w:p>
      <w:pPr>
        <w:spacing w:before="20" w:after="190"/>
      </w:pPr>
      <w:r>
        <w:rPr>
          <w:b/>
          <w:bCs/>
        </w:rPr>
        <w:t xml:space="preserve">Powiązane efekty obszarowe: </w:t>
      </w:r>
      <w:r>
        <w:rPr/>
        <w:t xml:space="preserve">T1A_K01, T1A_K05, T1A_K06,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2026-09-28T14:59:49+02:00</dcterms:created>
  <dcterms:modified xsi:type="dcterms:W3CDTF">2026-09-28T14:59:49+02:00</dcterms:modified>
</cp:coreProperties>
</file>

<file path=docProps/custom.xml><?xml version="1.0" encoding="utf-8"?>
<Properties xmlns="http://schemas.openxmlformats.org/officeDocument/2006/custom-properties" xmlns:vt="http://schemas.openxmlformats.org/officeDocument/2006/docPropsVTypes"/>
</file>