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Zrównoważone materiały budowlane</w:t>
      </w:r>
    </w:p>
    <w:p>
      <w:pPr>
        <w:keepNext w:val="1"/>
        <w:spacing w:after="10"/>
      </w:pPr>
      <w:r>
        <w:rPr>
          <w:b/>
          <w:bCs/>
        </w:rPr>
        <w:t xml:space="preserve">Koordynator przedmiotu: </w:t>
      </w:r>
    </w:p>
    <w:p>
      <w:pPr>
        <w:spacing w:before="20" w:after="190"/>
      </w:pPr>
      <w:r>
        <w:rPr/>
        <w:t xml:space="preserve"> Piotr Woyciechowski, Dr hab. inż,, prof.PW, Karol Kowalski, Dr hab. inż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ZROMAT</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73 godz. = 3 ECTS:
obecność na wykładach (w tym wizytacje techniczne w specjalistycznych placówkach naukowych) 38 godzin,
obecność na laboratoriach 6 godzin,
obecność na ćwiczeniach projektowych 9 godzin,
opracowanie raportów z badań 5 godzin.
Konsultacje raportów 5 godzin i przygotowanie do zaliczenia 10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58 godz. = 2,5 ECTS:
obecność na wykładach i wizytacjach technicznych 38 godzin,
obecność na laboratoriach 6 godzin,
obecność na ćwiczeniach projektowych 9 godzin.
Konsultacje raportów 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 = 1,5 ECTS: 
wizytacje techniczne w specjalistycznych placówkach naukowych 10 godzin,
obecność na laboratoriach 6 godzin,
obecność na ćwiczeniach projektowych 9 godzin,
opracowanie raportów z badań 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9h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Chemii Budowlanej, Materiałów budowlanych 1 i 2, Fizyki Budowli</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zaznajomienie studentów z rolą materiałów budowlanych w kształtowaniu energoefektywności obiektu budowlanego; student nabywa umiejętności szacowania efektywności energetycznej w cyklu Ŝycia obiektu i poznaje zasady stosowania materiałów zrównowaŜonyc</w:t>
      </w:r>
    </w:p>
    <w:p>
      <w:pPr>
        <w:keepNext w:val="1"/>
        <w:spacing w:after="10"/>
      </w:pPr>
      <w:r>
        <w:rPr>
          <w:b/>
          <w:bCs/>
        </w:rPr>
        <w:t xml:space="preserve">Treści kształcenia: </w:t>
      </w:r>
    </w:p>
    <w:p>
      <w:pPr>
        <w:spacing w:before="20" w:after="190"/>
      </w:pPr>
      <w:r>
        <w:rPr/>
        <w:t xml:space="preserve">WYKŁADY: 1.Zrównoważone budownictwo- przesłanki i potrzeby materiałowe 2. Podstawowe pojęci; termodynamiczne podstawy zrównoważonego obiektu budowlanego 3. Pojęcie exergii, sposoby jej wyrażania 4. Analiza exergetyczna jako element oszacowania cyklu życia obiektu 5. Przykłady obliczeń wskaźnika exergii 6. wpływ materiałów budowlanych na człowieka i budownictwo 7.Zasady minimalizacji obciążenia środowiska w procesie budowlanym 8. Zagospodarowanie odpadów przemysłowych na cele budowlane, recyklizacja, powtórne użycie 9. Użyteczność materiałowa; kryteria doboru materiału zrównoważonego 10. Kompatybilność materiałowa; trwałość materiału i obiektu 11. materiały do napraw i utrzymania budowli 12/13. Materiały termoizolacyjne tradycyjne i specjalne 14. Projektowania materiałowe kompozytów budowlanych w aspekcie energoefektywności 15. Kierunki rozwoju budowlanych materiałów zrównoważonych; rozwiązania specjalne LABORATORIA: 1. Wizytacja stanowisk badawczych do oceny użyteczności elementów termoizolacyjnych w ITB 2.Wizytacja stanowisk badawczych emisji substancji szkodliwych, m.in. zagrożenia azbestem ĆWICZENIA:1. Szacowanie energii i exergii różnych wyrobów budowlanych – szacowanie efektywności energetycznej 2. Prezentacje studentów na zadane tematy</w:t>
      </w:r>
    </w:p>
    <w:p>
      <w:pPr>
        <w:keepNext w:val="1"/>
        <w:spacing w:after="10"/>
      </w:pPr>
      <w:r>
        <w:rPr>
          <w:b/>
          <w:bCs/>
        </w:rPr>
        <w:t xml:space="preserve">Metody oceny: </w:t>
      </w:r>
    </w:p>
    <w:p>
      <w:pPr>
        <w:spacing w:before="20" w:after="190"/>
      </w:pPr>
      <w:r>
        <w:rPr/>
        <w:t xml:space="preserve">Zajęcia kończą się egzaminem testowym. Końcową ocenę z przedmiotu studenci otrzymują na podstawie wyniku egzaminu testowego i prezentacji semestralnej</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Czarnecki L., Kaproń M. Zrównoważone budownictwo jako zadanie badawcze. Materiały Konferencji KILIW PAN i PZITB Krynica 2008 Wierzbicki S. Budownictwo zgodne z zasadami zrównowaŜonego rozwoju. Materiały Konferencji KILIW PAN i PZITB Krynica 2008 Cywiński Z. Zrównoważony rozwój a historia i dziedzictwo budownictwa Pisma PG 7/2007 Panek A. Metody oceny oddziaływania na środowisko obiektów budowlanych Biblioteka Monitoring Środowiska, Warszawa 2002 Trinius E. Sustainability of Construction Works, CEN TC 350 Piasecki M., Prejzner H. Ograniczenie negatywnego oddziaływania budynku na środowisko w świetle postanowień europejskich. Materiały Konferencji KILIW PAN i PZITB Krynica 2008 Osiecka E. Materiały budowlane. Właściwości techniczne i zdrowotne. Wyd. Of. Wyd. PW, Warszawa 2002</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ZROMETW1: </w:t>
      </w:r>
    </w:p>
    <w:p>
      <w:pPr/>
      <w:r>
        <w:rPr/>
        <w:t xml:space="preserve">WZna zasady zrównoważonego rozwoju i ich znaczenie dla doboru materiałów i rozwiązań technicznych obiektu budowlanego; pisz opis</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K2_W11_IZRwB</w:t>
      </w:r>
    </w:p>
    <w:p>
      <w:pPr>
        <w:spacing w:before="20" w:after="190"/>
      </w:pPr>
      <w:r>
        <w:rPr>
          <w:b/>
          <w:bCs/>
        </w:rPr>
        <w:t xml:space="preserve">Powiązane efekty obszarowe: </w:t>
      </w:r>
      <w:r>
        <w:rPr/>
        <w:t xml:space="preserve">T2A_W01, T2A_W06, T2A_W07</w:t>
      </w:r>
    </w:p>
    <w:p>
      <w:pPr>
        <w:pStyle w:val="Heading3"/>
      </w:pPr>
      <w:bookmarkStart w:id="3" w:name="_Toc3"/>
      <w:r>
        <w:t>Profil ogólnoakademicki - umiejętności</w:t>
      </w:r>
      <w:bookmarkEnd w:id="3"/>
    </w:p>
    <w:p>
      <w:pPr>
        <w:keepNext w:val="1"/>
        <w:spacing w:after="10"/>
      </w:pPr>
      <w:r>
        <w:rPr>
          <w:b/>
          <w:bCs/>
        </w:rPr>
        <w:t xml:space="preserve">Efekt ZROMETU1: </w:t>
      </w:r>
    </w:p>
    <w:p>
      <w:pPr/>
      <w:r>
        <w:rPr/>
        <w:t xml:space="preserve">Umie ocenić materiał budowlany z punktu widzenia zasad zrównoważonego rozwoju, potrafi dobrać materiał optymalny dla danego zastosowania</w:t>
      </w:r>
    </w:p>
    <w:p>
      <w:pPr>
        <w:spacing w:before="60"/>
      </w:pPr>
      <w:r>
        <w:rPr/>
        <w:t xml:space="preserve">Weryfikacja: </w:t>
      </w:r>
    </w:p>
    <w:p>
      <w:pPr>
        <w:spacing w:before="20" w:after="190"/>
      </w:pPr>
      <w:r>
        <w:rPr/>
        <w:t xml:space="preserve">sprawdzenie prawidłowości wykonania badań laboraoryjnych, ocena prezentacji problemowej przedstawion</w:t>
      </w:r>
    </w:p>
    <w:p>
      <w:pPr>
        <w:spacing w:before="20" w:after="190"/>
      </w:pPr>
      <w:r>
        <w:rPr>
          <w:b/>
          <w:bCs/>
        </w:rPr>
        <w:t xml:space="preserve">Powiązane efekty kierunkowe: </w:t>
      </w:r>
      <w:r>
        <w:rPr/>
        <w:t xml:space="preserve">K2_U12_IZRwB, K2_U19_IZRwB</w:t>
      </w:r>
    </w:p>
    <w:p>
      <w:pPr>
        <w:spacing w:before="20" w:after="190"/>
      </w:pPr>
      <w:r>
        <w:rPr>
          <w:b/>
          <w:bCs/>
        </w:rPr>
        <w:t xml:space="preserve">Powiązane efekty obszarowe: </w:t>
      </w:r>
      <w:r>
        <w:rPr/>
        <w:t xml:space="preserve">T2A_U09, T2A_U10, T2A_U12, T2A_U15, T2A_U16</w:t>
      </w:r>
    </w:p>
    <w:p>
      <w:pPr>
        <w:pStyle w:val="Heading3"/>
      </w:pPr>
      <w:bookmarkStart w:id="4" w:name="_Toc4"/>
      <w:r>
        <w:t>Profil ogólnoakademicki - kompetencje społeczne</w:t>
      </w:r>
      <w:bookmarkEnd w:id="4"/>
    </w:p>
    <w:p>
      <w:pPr>
        <w:keepNext w:val="1"/>
        <w:spacing w:after="10"/>
      </w:pPr>
      <w:r>
        <w:rPr>
          <w:b/>
          <w:bCs/>
        </w:rPr>
        <w:t xml:space="preserve">Efekt ZROMETK1: </w:t>
      </w:r>
    </w:p>
    <w:p>
      <w:pPr/>
      <w:r>
        <w:rPr/>
        <w:t xml:space="preserve">Rozumie znaczenie budownictwa w zrównoważonym rozwoju, w tym w poszanowaniu zasobów i środowiska naturalnego</w:t>
      </w:r>
    </w:p>
    <w:p>
      <w:pPr>
        <w:spacing w:before="60"/>
      </w:pPr>
      <w:r>
        <w:rPr/>
        <w:t xml:space="preserve">Weryfikacja: </w:t>
      </w:r>
    </w:p>
    <w:p>
      <w:pPr>
        <w:spacing w:before="20" w:after="190"/>
      </w:pPr>
      <w:r>
        <w:rPr/>
        <w:t xml:space="preserve">sprawdzenie rozumienia pojęć z zakresu zrównoważonego rozwoju i ich odniesienia do materiałów budowl</w:t>
      </w:r>
    </w:p>
    <w:p>
      <w:pPr>
        <w:spacing w:before="20" w:after="190"/>
      </w:pPr>
      <w:r>
        <w:rPr>
          <w:b/>
          <w:bCs/>
        </w:rPr>
        <w:t xml:space="preserve">Powiązane efekty kierunkowe: </w:t>
      </w:r>
      <w:r>
        <w:rPr/>
        <w:t xml:space="preserve">K2_K01, K2_K05</w:t>
      </w:r>
    </w:p>
    <w:p>
      <w:pPr>
        <w:spacing w:before="20" w:after="190"/>
      </w:pPr>
      <w:r>
        <w:rPr>
          <w:b/>
          <w:bCs/>
        </w:rPr>
        <w:t xml:space="preserve">Powiązane efekty obszarowe: </w:t>
      </w:r>
      <w:r>
        <w:rPr/>
        <w:t xml:space="preserve">T2A_K03, T2A_K04,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2026-07-25T18:16:54+02:00</dcterms:created>
  <dcterms:modified xsi:type="dcterms:W3CDTF">2026-07-25T18:16:54+02:00</dcterms:modified>
</cp:coreProperties>
</file>

<file path=docProps/custom.xml><?xml version="1.0" encoding="utf-8"?>
<Properties xmlns="http://schemas.openxmlformats.org/officeDocument/2006/custom-properties" xmlns:vt="http://schemas.openxmlformats.org/officeDocument/2006/docPropsVTypes"/>
</file>