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EKNADR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EKNADRW1: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K2_W06, K2_W10</w:t>
      </w:r>
    </w:p>
    <w:p>
      <w:pPr>
        <w:spacing w:before="20" w:after="190"/>
      </w:pPr>
      <w:r>
        <w:rPr>
          <w:b/>
          <w:bCs/>
        </w:rPr>
        <w:t xml:space="preserve">Powiązane efekty obszarowe: </w:t>
      </w:r>
      <w:r>
        <w:rPr/>
        <w:t xml:space="preserve">T2A_W02, T2A_W04, T2A_W05, T2A_W06, T2A_W07, T2A_W01, T2A_W03, T2A_W05, T2A_W07</w:t>
      </w:r>
    </w:p>
    <w:p>
      <w:pPr>
        <w:keepNext w:val="1"/>
        <w:spacing w:after="10"/>
      </w:pPr>
      <w:r>
        <w:rPr>
          <w:b/>
          <w:bCs/>
        </w:rPr>
        <w:t xml:space="preserve">Efekt EKNADRW2: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K2_W17_IK, K2_W23_IK</w:t>
      </w:r>
    </w:p>
    <w:p>
      <w:pPr>
        <w:spacing w:before="20" w:after="190"/>
      </w:pPr>
      <w:r>
        <w:rPr>
          <w:b/>
          <w:bCs/>
        </w:rPr>
        <w:t xml:space="preserve">Powiązane efekty obszarowe: </w:t>
      </w:r>
      <w:r>
        <w:rPr/>
        <w:t xml:space="preserve">T2A_W03, T2A_W04, T2A_W06, T2A_W09, T2A_W02, T2A_W04, T2A_W10, T2A_W08, T2A_W11</w:t>
      </w:r>
    </w:p>
    <w:p>
      <w:pPr>
        <w:pStyle w:val="Heading3"/>
      </w:pPr>
      <w:bookmarkStart w:id="3" w:name="_Toc3"/>
      <w:r>
        <w:t>Profil ogólnoakademicki - umiejętności</w:t>
      </w:r>
      <w:bookmarkEnd w:id="3"/>
    </w:p>
    <w:p>
      <w:pPr>
        <w:keepNext w:val="1"/>
        <w:spacing w:after="10"/>
      </w:pPr>
      <w:r>
        <w:rPr>
          <w:b/>
          <w:bCs/>
        </w:rPr>
        <w:t xml:space="preserve">Efekt EKNADRU1: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keepNext w:val="1"/>
        <w:spacing w:after="10"/>
      </w:pPr>
      <w:r>
        <w:rPr>
          <w:b/>
          <w:bCs/>
        </w:rPr>
        <w:t xml:space="preserve">Efekt EKNADRU2: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efekty kierunkowe: </w:t>
      </w:r>
      <w:r>
        <w:rPr/>
        <w:t xml:space="preserve">K2_U04, K2_U19_IK</w:t>
      </w:r>
    </w:p>
    <w:p>
      <w:pPr>
        <w:spacing w:before="20" w:after="190"/>
      </w:pPr>
      <w:r>
        <w:rPr>
          <w:b/>
          <w:bCs/>
        </w:rPr>
        <w:t xml:space="preserve">Powiązane efekty obszarowe: </w:t>
      </w:r>
      <w:r>
        <w:rPr/>
        <w:t xml:space="preserve">T2A_U07, T2A_U09, T2A_U12, T2A_U18,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EKNADRK1: </w:t>
      </w:r>
    </w:p>
    <w:p>
      <w:pPr/>
      <w:r>
        <w:rPr/>
        <w:t xml:space="preserve">Potrafi prcować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2026-09-28T04:53:03+02:00</dcterms:created>
  <dcterms:modified xsi:type="dcterms:W3CDTF">2026-09-28T04:53:03+02:00</dcterms:modified>
</cp:coreProperties>
</file>

<file path=docProps/custom.xml><?xml version="1.0" encoding="utf-8"?>
<Properties xmlns="http://schemas.openxmlformats.org/officeDocument/2006/custom-properties" xmlns:vt="http://schemas.openxmlformats.org/officeDocument/2006/docPropsVTypes"/>
</file>