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wysokie i systemowe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Terlikowski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BUDWYS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20 godz.; ćwiczenia 10 godz.; praca z literaturą, przygotowanie do zaliczenia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20 godz., ćwiczenia 10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mechaniki budowli i wytrzymałości materiałów.&lt;br&gt;
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i nauczenie zasad projektowania, wymiarowania i realizacji konstrukcji budynków wysokich i wysokościowych, z uwzględnieniem współzależności funkcji, formy i konstrukcji, w oparciu o analizę zrealizowanych obiektów, w świetle zasad sztuki budowlanej, obowiązujących przepisów i norm. 
W ramach przedmiotu przedstawione są zasady wymiarowania konstrukcji budowlanych i ich elementów,
ze szczególnym uwzględnieniem uproszczonych metod inżynierskich, analizy sztywności przestrzennej
budynków, obciążeń normalnych i wyjątkowych, w tym pożaru oraz możliwości komputerowego wspomagania
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● Czynniki wpływające na racjonalne kształtowanie konstrukcji (funkcja, materiał,
technologia, trwałość i inne).
● Ustroje konstrukcyjne budynków wielokondygnacyjnych wysokościowych:
mieszkalnych, hotelowych, biurowych, handlowych, parkingów, wysokich wielofunkcyjnych.
● Zapewnienie sztywności przestrzennej budynku na działanie sił pionowych i poziomych –
kształtowanie konstrukcji, analiza obciążeń normalnych i wyjątkowych.
● Metody wykonywania budynków żelbetowych, stalowych i żelbetowo-stalowych.
● Schematy obliczeniowe i metody wyznaczania sił przekrojowych – metody analityczne, inżynierskie,
uproszczone, wspomaganie komputerowe.
● Wymiarowanie układów konstrukcyjnych budynków wysokościowych i ich elementów.
● Elementy obudowy i wykończenia budynku.
● Wybrane przykłady zrealizowanych systemów konstrukcyjnych.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prezentacji zrealizowanego budynku wysokościowego z omówieniem technologii wykonania,
zagadnień konstrukcyjnych i materiałowych. Wykonanie projektu zawierającego wymiarowanie głównych
elementów konstrukcyjnych układu nośnego budynku wysokościowego.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Śeńczykowski W.: Budownictwo ogólne, t.1-3. Arkady, Warszawa;
[2] Sieczkowski J. Kapela M..: Projektowanie konstrukcji budynków wielokondygnacyjnych, Oficyna
Wydawnicza Politechniki Warszawskiej, 2003;
[3] Polskie normy budowlane i eurokody.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BUDWYSW1: </w:t>
      </w:r>
    </w:p>
    <w:p>
      <w:pPr/>
      <w:r>
        <w:rPr/>
        <w:t xml:space="preserve">Wiedza na temat zasad projektowania, wymiarowania i realizacji konstrukcji budynków wysokich i wysokościowych, z uwzględnieniem współzależności funkcji, formy i konstrukcji, w oparciu o analizę zrealizowanych obiektów, w świetle zasad sztuki budowlanej, obowiązujących przepisów i norm.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zajęcia, wykonanie projektu,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K2_W11_KBI, K2_W12_KBI, K2_W11_IPB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T2A_W07, T2A_W03, T2A_W05, T2A_W07, T2A_W03,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BUDWYSU1: </w:t>
      </w:r>
    </w:p>
    <w:p>
      <w:pPr/>
      <w:r>
        <w:rPr/>
        <w:t xml:space="preserve">Umiejętności wymiarowania konstrukcji budowlanych i ich elementów, ze szczególnym uwzględnieniem wykorzystania metod uproszczonych inżynierskich, analizy sztywności przestrzennej budynków, obciążeń normalnych i wyjątkowych, w tym pożaru oraz możliwości komputerowego wspomagania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zajęcia,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K2_U08, K2_U11_KBI, K2_U13_KBI, K2_U18_KBI, K2_U11_IPB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T2A_U05, T2A_U08, T2A_U10, T2A_U07, T2A_U07, T2A_U08, T2A_U09, T2A_U09,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BUDWYSK1: </w:t>
      </w:r>
    </w:p>
    <w:p>
      <w:pPr/>
      <w:r>
        <w:rPr/>
        <w:t xml:space="preserve">Potrafi pracować samodzielnie i współpracować w zespole nad wyznaczonym zadaniem, określać priorytety służące realizacji zadań. Ma świadomość konieczności podnoszenia kompetencji zawodowych i osobistych. Rozumie znaczenie odpowiedzialności w działalności inżynierskiej, w tym rzetelności przedstawianych wyników swoich prac i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zajęcia,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2026-03-21T03:13:04+01:00</dcterms:created>
  <dcterms:modified xsi:type="dcterms:W3CDTF">2026-03-21T03:13:04+01:00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