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 budowlane systemy metalowo-szklane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Cwyl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KONSZK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30 godz.,  opracowanie jednego z tematów ćwiczeń w formie rozszerzonego referatu / sprawozdania oraz  opracowanie dotyczące wycieczki tematycznej związanej z pobytem: w ośrodku badawczym ITB, u producenta systemów metalowo - szklanych, w jednostce projektowo - badawczej, na terenie budowy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ćwiczeń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30 godz. ćwiczeń, 10 godz. praca indywidualna przy wykonywaniu prezentacji tematu / referatu.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przedmiotów Konstrukcje Metalowe I i II programu studiów I stopnia oraz Konstrukcje
Metalowe III programu studiów I stopnia (KBI) lub Konstrukcje Metalowe programu studiów II stopnia (IPB).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
- systemów metalowo–szklanych ścian osłonowych,
- wymagań dotyczących rodzaju badań technicznych konstrukcji ścian,
- zabezpieczeń antykorozyjnych i przeciwpożarowych,
- wymagań dotyczących wytwarzania i montażu,
- zasady konstruowania węzłów, sposobów analizy konstrukcji ścian osłonowych, rodzajów obciążeń,
- błędów projektowych i wykonawczych.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problematyki metalowo – szklanych ścian osłonowych, rys historyczny, przykłady
zastosowań.
2. Informacje ogólne o systemach konstrukcyjnych, omówienie instrukcji i informacji producentów systemów.
3. Klasyfikacja konstrukcji ścian metalowo–szklanych, omówienie podstawowych różnic między rozwiązaniami, zakres zastosowania w budownictwie.
4. Szczegółowa analiza ściany o konstrukcji słupowo–ryglowej jako rozwiązania najbardziej
rozpowszechnionego i stanowiącego podstawę budowy w wielu innych typach ścian osłonowych.
5. Wymagania techniczne ze względu na infiltrację powietrza i wody oraz podział klasyfikacyjny ścian osłonowych.
6. Badania techniczne dopuszczające systemy metalowo–szklane do zastosowania w budownictwie.
Omówienie zakresu badań oraz zasad prowadzenia takich badań, wykaz jednostek wykonujących badania.
7. Omówienie wybranych typów mocowań konstrukcji fasadowych do żelbetowych trzonów budynków. Przedstawienie przegubowych i sztywnych połączeń konstrukcji ścian fasadowych z
konstrukcją żelbetową z wykorzystaniem kotew wklejanych i mechanicznych. Przedstawienie asortymentu złączy dostępnego na rynku.
8. Omówienie wybranych typów połączeń pomiędzy elementami konstrukcji fasadowej. Połączenia sztywne i przegubowe, realizacja dylatacji typu słup – słup, słup – rygiel, rygiel – rygiel.
9. Detale konstrukcyjne fasad metalowo–szklanych, konstrukcje węzłów skrajnych, okucia naroży,
gzymsy, zwieńczenia.
10. Przedstawienie konstruowania mocowań okładzin ze szkła, paneli z blach aluminiowych lub stalowych i konglomeratów. Połączenia klejone, klamrowe i z trzpieniami metalowymi. Zabezpieczenia mechaniczne, przekładki dylatacyjne i dystansowe zapewniające trwałą współpracę połączenia metal-szkło.
11. Rodzaje i sposoby konstruowania uszczelnień konstrukcji fasadowych. Zasady kształtowania profili głównych, usytuowanie uszczelnień, zasady odprowadzania wody i skroplin z konstrukcji fasad.
12. Zasady konstruowania i doboru stolarki okiennej i drzwiowej w fasadach metalowo–szklanych.
Wymagania techniczne i projektowe.
13. Zastosowanie konstrukcji cięgnowych w osłonowych ścianach metalowo–szklanych. Zastosowanie kratownic cięgnowych, ustrojów płaskich i przestrzennych. Realizacja węzłów i naciągów,
kompensacja pełzania i relaksacji. Rektyfikacja elementów konstrukcji.
Wycieczki techniczne:
Laboratorium Zakładu Lekkich Przegród i Przeszkleń ITB lub laboratorium jednego z ośrodków badań konstrukcji fasadowych na terenie Warszawy.
Wizyta na budowie podczas montażu metalowo-szklanych ścian osłonowych.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sprawdzianu pisemnego lub ustnego z zakresu materiału objętego wykładami oraz na podstawie uczestnictwa w wycieczkach.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
2000;
[2] ŁUBIŃSKI M., ŻÓŁTOWSKI W.: Konstrukcje metalowe, część II, Arkady, Warszawa 2004;
[3] Materiały informacyjne producentów systemów;
[4] Instrukcje ITB.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konszkw1: </w:t>
      </w:r>
    </w:p>
    <w:p>
      <w:pPr/>
      <w:r>
        <w:rPr/>
        <w:t xml:space="preserve">																												Samodzielnie rozwiązuje zagadnienia projektowe dotyczące realizacji fasad i lekkich przegród budowlanych. Zna podstawowe rozwiązania systemowe i typy ścian osłonowych, metalowo - szklanych.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ustnej wypowiedzi.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K2_W04, K2_W05, K2_W07, K2_W10, K2_W11_KBI, K2_W12_KBI,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T2A_W06, T2A_W07, T2A_W04, T2A_W07, T2A_W08, T2A_W01, T2A_W03, T2A_W05, T2A_W07, T2A_W03, T2A_W07, T2A_W03, T2A_W05, T2A_W07,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konszku1: </w:t>
      </w:r>
    </w:p>
    <w:p>
      <w:pPr/>
      <w:r>
        <w:rPr/>
        <w:t xml:space="preserve">																																	Potrafi samodzielnie posługiwać się normami branżowymi z zakresu konstrukcji metalowo - szklanych. 	Samodzielnie rozwiązuje zagadnienia projektowe dotyczące detali konstrukcyjnych ścian osłonowych.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ocenianej wypowiedzi ustnej.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K2_U08, K2_U12_KBI, K2_U13_KBI, K2_U14_KBI, K2_U15_KBI, K2_U16_KBI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T2A_U05, T2A_U15, T2A_U07, T2A_U08, T2A_U15, T2A_U02, T2A_U07, T2A_U18,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konszkk1: </w:t>
      </w:r>
    </w:p>
    <w:p>
      <w:pPr/>
      <w:r>
        <w:rPr/>
        <w:t xml:space="preserve">																																			Potrafi powiązać rozwiązania projektowe dotyczące konstrukcji metalowo - szklanych z ogólnobudowlanymi zagadnieniami dotyczącymi realizacji budynku / budowli. Umiejętność pracy w grupie, zespole. 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ocenianej wypowiedzi ustnej.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2026-07-25T18:49:35+02:00</dcterms:created>
  <dcterms:modified xsi:type="dcterms:W3CDTF">2026-07-25T18:49:35+02:00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